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9.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28EF2183" w:rsidR="00F422D3" w:rsidRDefault="00F422D3" w:rsidP="00BB1390">
      <w:pPr>
        <w:pStyle w:val="Titul2"/>
      </w:pPr>
      <w:r>
        <w:t xml:space="preserve">Název </w:t>
      </w:r>
      <w:r w:rsidRPr="00BB1390">
        <w:t>zakázky</w:t>
      </w:r>
      <w:r>
        <w:t>: „</w:t>
      </w:r>
      <w:r w:rsidR="00751464" w:rsidRPr="00751464">
        <w:t>Doplnění závor na přejezdu P333 v km 2,215 trati Aš – Hranice v Čechách</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3464C134" w14:textId="07656C5F" w:rsidR="00751464" w:rsidRDefault="00F422D3" w:rsidP="00751464">
      <w:pPr>
        <w:pStyle w:val="Textbezodsazen"/>
        <w:spacing w:after="0"/>
        <w:rPr>
          <w:rStyle w:val="Zdraznnjemn"/>
          <w:iCs w:val="0"/>
          <w:color w:val="auto"/>
        </w:rPr>
      </w:pPr>
      <w:r>
        <w:t xml:space="preserve">zastoupena: </w:t>
      </w:r>
      <w:r w:rsidR="00751464" w:rsidRPr="00A60836">
        <w:t>Ing. Petrem Hofhanzlem, ředitelem Stavební správy západ</w:t>
      </w:r>
      <w:r w:rsidR="00751464" w:rsidRPr="00A60836">
        <w:rPr>
          <w:rStyle w:val="Zdraznnjemn"/>
          <w:iCs w:val="0"/>
          <w:color w:val="auto"/>
        </w:rPr>
        <w:t xml:space="preserve"> </w:t>
      </w:r>
    </w:p>
    <w:p w14:paraId="58FB2CE3" w14:textId="77777777" w:rsidR="00751464" w:rsidRDefault="00751464" w:rsidP="00751464">
      <w:pPr>
        <w:pStyle w:val="Textbezodsazen"/>
        <w:spacing w:after="0"/>
        <w:rPr>
          <w:rStyle w:val="Zdraznnjemn"/>
          <w:iCs w:val="0"/>
          <w:color w:val="auto"/>
        </w:rPr>
      </w:pPr>
    </w:p>
    <w:p w14:paraId="51584183" w14:textId="4521952D" w:rsidR="00F422D3" w:rsidRPr="00B42F40" w:rsidRDefault="00F422D3" w:rsidP="00751464">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72807A78" w14:textId="01289582" w:rsidR="00F422D3" w:rsidRDefault="00751464" w:rsidP="00B42F40">
      <w:pPr>
        <w:pStyle w:val="Textbezodsazen"/>
      </w:pPr>
      <w:r w:rsidRPr="000E5958">
        <w:t>Stavební správa z</w:t>
      </w:r>
      <w:r w:rsidR="00F33B56">
        <w:t>ápad, Budova Diamond Point, Ke Š</w:t>
      </w:r>
      <w:r w:rsidRPr="000E5958">
        <w:t>tvanici 656/3, 186 00 Praha 8 - Karlín</w:t>
      </w:r>
      <w:r>
        <w:t xml:space="preserve"> </w:t>
      </w:r>
      <w:r w:rsidR="00F422D3">
        <w:t>(</w:t>
      </w:r>
      <w:r w:rsidR="00F422D3" w:rsidRPr="00B42F40">
        <w:t>dále</w:t>
      </w:r>
      <w:r w:rsidR="00F422D3">
        <w:t xml:space="preserve"> jen „</w:t>
      </w:r>
      <w:r w:rsidR="00F422D3" w:rsidRPr="00F422D3">
        <w:rPr>
          <w:b/>
        </w:rPr>
        <w:t>Objednatel</w:t>
      </w:r>
      <w:r w:rsidR="00F422D3">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33BC4CF1" w:rsidR="00F422D3" w:rsidRDefault="00F422D3" w:rsidP="00B42F40">
      <w:pPr>
        <w:pStyle w:val="Textbezodsazen"/>
      </w:pPr>
      <w:r>
        <w:t>ISPROFOND</w:t>
      </w:r>
      <w:r w:rsidR="00751464">
        <w:t>/Sub.ISPROFIN</w:t>
      </w:r>
      <w:r>
        <w:t xml:space="preserve">: </w:t>
      </w:r>
      <w:r w:rsidR="00751464">
        <w:t>3273514800/5413530025</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669A44E8" w:rsidR="00F422D3" w:rsidRPr="00B42F40" w:rsidRDefault="00F422D3" w:rsidP="00B42F40">
      <w:pPr>
        <w:pStyle w:val="Textbezodsazen"/>
        <w:spacing w:after="0"/>
      </w:pPr>
      <w:r w:rsidRPr="00B42F40">
        <w:t>IČO: "[</w:t>
      </w:r>
      <w:r w:rsidRPr="00B42F40">
        <w:rPr>
          <w:highlight w:val="yellow"/>
        </w:rPr>
        <w:t xml:space="preserve">VLOŽÍ </w:t>
      </w:r>
      <w:r w:rsidR="009639CE" w:rsidRPr="00B42F40">
        <w:rPr>
          <w:highlight w:val="yellow"/>
        </w:rPr>
        <w:t>ZHOTOVITEL</w:t>
      </w:r>
      <w:r w:rsidR="009639CE" w:rsidRPr="00B42F40">
        <w:t>]“, DIČ</w:t>
      </w:r>
      <w:r w:rsidRPr="00B42F40">
        <w:t>: "[</w:t>
      </w:r>
      <w:r w:rsidRPr="00B42F40">
        <w:rPr>
          <w:highlight w:val="yellow"/>
        </w:rPr>
        <w:t>VLOŽÍ ZHOTOVITEL</w:t>
      </w:r>
      <w:r w:rsidRPr="00B42F40">
        <w:t xml:space="preserve">]" </w:t>
      </w:r>
    </w:p>
    <w:p w14:paraId="189C842B" w14:textId="359B21D0"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r w:rsidR="009639CE" w:rsidRPr="00B42F40">
        <w:rPr>
          <w:highlight w:val="yellow"/>
        </w:rPr>
        <w:t>ZHOTOVITEL</w:t>
      </w:r>
      <w:r w:rsidR="009639CE" w:rsidRPr="00B42F40">
        <w:t>]“,</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4130B78B" w:rsidR="007D26F9" w:rsidRDefault="007D26F9" w:rsidP="00751464">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rsidR="00751464">
        <w:t xml:space="preserve">]" pod evidenčním číslem </w:t>
      </w:r>
      <w:r w:rsidR="00751464" w:rsidRPr="00831A28">
        <w:rPr>
          <w:b/>
        </w:rPr>
        <w:t xml:space="preserve">61822196 </w:t>
      </w:r>
      <w:r>
        <w:t>svůj úmysl zadat veřejnou zakázku</w:t>
      </w:r>
      <w:r w:rsidR="00A349C6">
        <w:t xml:space="preserve"> s </w:t>
      </w:r>
      <w:r>
        <w:t xml:space="preserve">názvem </w:t>
      </w:r>
      <w:r w:rsidRPr="00751464">
        <w:rPr>
          <w:b/>
        </w:rPr>
        <w:t>„</w:t>
      </w:r>
      <w:r w:rsidR="00751464" w:rsidRPr="00751464">
        <w:rPr>
          <w:rStyle w:val="Tun"/>
        </w:rPr>
        <w:t>Doplnění závor na přejezdu P333 v km 2,215 trati Aš – Hranice v Čechách</w:t>
      </w:r>
      <w:r w:rsidRPr="00751464">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datovou zprávou na identifikátor datové schránky: uccchjm</w:t>
      </w:r>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v listinné podobě na adresu Správa železnic, státní organizace, Centrální finanční účtárna Čechy, Náměstí Jana Pernera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28ECB866"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088393B7" w14:textId="6FFC3851"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591183">
        <w:rPr>
          <w:rStyle w:val="Tun"/>
        </w:rPr>
        <w:t>9</w:t>
      </w:r>
      <w:r w:rsidRPr="008F7242">
        <w:rPr>
          <w:rStyle w:val="Tun"/>
        </w:rPr>
        <w:t xml:space="preserve"> měsíců ode Dne zahájení stavebních prací (dokladem prokazujícím, že Zhotovitel dokončil celé Dílo, je Předávací protokol dle odst. 10.4 Obchodních podmínek).</w:t>
      </w:r>
    </w:p>
    <w:p w14:paraId="3AC6763F" w14:textId="5120A32A" w:rsidR="007D26F9" w:rsidRDefault="007D26F9" w:rsidP="00BC5BDD">
      <w:pPr>
        <w:pStyle w:val="Textbezslovn"/>
      </w:pPr>
      <w:r>
        <w:t xml:space="preserve">Lhůta pro dokončení stavebních prací činí celkem </w:t>
      </w:r>
      <w:r w:rsidR="00591183">
        <w:rPr>
          <w:rStyle w:val="Tun"/>
        </w:rPr>
        <w:t>6</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6AE4D678" w:rsidR="007D26F9" w:rsidRDefault="007D26F9" w:rsidP="00BC5BDD">
      <w:pPr>
        <w:pStyle w:val="Textbezslovn"/>
      </w:pPr>
      <w:r w:rsidRPr="007E6CC7">
        <w:t>Předání posouzení interoperability, včetně zajištění všech souvisejících dokladů, podle ust.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591183" w:rsidRPr="00591183">
        <w:rPr>
          <w:b/>
        </w:rPr>
        <w:t>3</w:t>
      </w:r>
      <w:r w:rsidRPr="00591183">
        <w:rPr>
          <w:rStyle w:val="Tun"/>
          <w:b w:val="0"/>
        </w:rPr>
        <w:t xml:space="preserve"> </w:t>
      </w:r>
      <w:r w:rsidRPr="008F7242">
        <w:rPr>
          <w:rStyle w:val="Tun"/>
        </w:rPr>
        <w:t>měsíců</w:t>
      </w:r>
      <w:r>
        <w:t xml:space="preserve"> ode dne podpisu posledního Zápisu</w:t>
      </w:r>
      <w:r w:rsidR="00A349C6">
        <w:t xml:space="preserve"> o </w:t>
      </w:r>
      <w:r>
        <w:t>předání</w:t>
      </w:r>
      <w:r w:rsidR="00A349C6">
        <w:t xml:space="preserve"> a </w:t>
      </w:r>
      <w:r>
        <w:t>převzetí Díla.</w:t>
      </w:r>
    </w:p>
    <w:p w14:paraId="2E8854F6" w14:textId="77777777" w:rsidR="009B6744" w:rsidRPr="007E6CC7" w:rsidRDefault="009B6744" w:rsidP="009B6744">
      <w:pPr>
        <w:pStyle w:val="Textbezslovn"/>
      </w:pPr>
      <w:r w:rsidRPr="007E6CC7">
        <w:t>Lhůty stanovené v odst.</w:t>
      </w:r>
      <w:r w:rsidRPr="007E6CC7">
        <w:rPr>
          <w:color w:val="FF0000"/>
        </w:rPr>
        <w:t> </w:t>
      </w:r>
      <w:r w:rsidRPr="007E6CC7">
        <w:t xml:space="preserve">8.3.3 Všeobecných technických podmínek na realizaci a lhůty stanovené v odst. 2.10 a 2.11 Obchodních podmínek se v 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7A3CE881" w14:textId="77777777" w:rsidR="00594C1D" w:rsidRDefault="00594C1D" w:rsidP="00594C1D">
      <w:pPr>
        <w:pStyle w:val="Text1-1"/>
      </w:pPr>
      <w:r>
        <w:t xml:space="preserve">Bankovní záruka za provedení Díla </w:t>
      </w:r>
      <w:r w:rsidRPr="00065937">
        <w:t xml:space="preserve">nebo Pojistná záruka za provedení Díla dle </w:t>
      </w:r>
      <w:r>
        <w:t>čl. 14 Obchodních podmínek se nepožaduje.</w:t>
      </w:r>
    </w:p>
    <w:p w14:paraId="4C63AF04" w14:textId="3D26B652" w:rsidR="007D26F9" w:rsidRDefault="007D26F9" w:rsidP="00BC5BDD">
      <w:pPr>
        <w:pStyle w:val="Text1-1"/>
      </w:pPr>
      <w:bookmarkStart w:id="0" w:name="_GoBack"/>
      <w:bookmarkEnd w:id="0"/>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623781">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21048BA4" w14:textId="77777777" w:rsidR="00751464" w:rsidRPr="00A112D4" w:rsidRDefault="00751464" w:rsidP="00751464">
      <w:pPr>
        <w:pStyle w:val="Text1-1"/>
        <w:rPr>
          <w:i/>
        </w:rPr>
      </w:pPr>
      <w:r w:rsidRPr="00A112D4">
        <w:lastRenderedPageBreak/>
        <w:t>NEOBSAZENO.</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54067D76"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r w:rsidR="009639CE" w:rsidRPr="009A12BD">
        <w:t>č. 10</w:t>
      </w:r>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r w:rsidRPr="005E007F">
        <w:rPr>
          <w:bCs/>
          <w:iCs/>
        </w:rPr>
        <w:t>Compliance doložka a etické zásady</w:t>
      </w:r>
    </w:p>
    <w:p w14:paraId="3035A13F" w14:textId="58FD838D"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35531C8E"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009639CE">
        <w:rPr>
          <w:rFonts w:eastAsia="Times New Roman" w:cs="Times New Roman"/>
          <w:sz w:val="18"/>
          <w:szCs w:val="18"/>
        </w:rPr>
        <w:t>.</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3D78A0DF"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 xml:space="preserve">provedení studentské exkurze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7E6CC7">
        <w:rPr>
          <w:rFonts w:eastAsia="Times New Roman" w:cs="Times New Roman"/>
          <w:sz w:val="18"/>
          <w:szCs w:val="18"/>
        </w:rPr>
        <w:t>Podrobnosti k provedení exkurze</w:t>
      </w:r>
      <w:r w:rsidR="006D5FB4" w:rsidRPr="005E007F">
        <w:rPr>
          <w:rFonts w:eastAsia="Times New Roman" w:cs="Times New Roman"/>
          <w:sz w:val="18"/>
          <w:szCs w:val="18"/>
        </w:rPr>
        <w:t xml:space="preserve"> jsou uvedeny v Obchodních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560035D" w14:textId="5BE4CE8B" w:rsidR="006E7284" w:rsidRPr="007E6CC7" w:rsidRDefault="00484FB4" w:rsidP="004A36B7">
      <w:pPr>
        <w:numPr>
          <w:ilvl w:val="2"/>
          <w:numId w:val="34"/>
        </w:numPr>
        <w:spacing w:after="120" w:line="264" w:lineRule="auto"/>
        <w:jc w:val="both"/>
        <w:rPr>
          <w:color w:val="FF0000"/>
          <w:sz w:val="18"/>
          <w:szCs w:val="18"/>
        </w:rPr>
      </w:pPr>
      <w:r w:rsidRPr="007E6CC7">
        <w:rPr>
          <w:rFonts w:eastAsia="Times New Roman" w:cs="Times New Roman"/>
          <w:sz w:val="18"/>
          <w:szCs w:val="18"/>
        </w:rPr>
        <w:t>Zhotovitel bude dodržovat</w:t>
      </w:r>
      <w:r w:rsidR="00E21FA2" w:rsidRPr="007E6CC7">
        <w:rPr>
          <w:rFonts w:eastAsia="Times New Roman" w:cs="Times New Roman"/>
          <w:sz w:val="18"/>
          <w:szCs w:val="18"/>
        </w:rPr>
        <w:t xml:space="preserve"> povinnost recyklovat kamenivo vyzískané z kolejového lože v souladu s</w:t>
      </w:r>
      <w:r w:rsidR="00DE0D9C" w:rsidRPr="007E6CC7">
        <w:rPr>
          <w:rFonts w:eastAsia="Times New Roman" w:cs="Times New Roman"/>
          <w:sz w:val="18"/>
          <w:szCs w:val="18"/>
        </w:rPr>
        <w:t> ustanoveními 5.2.5 přílohy č.2b) této smlouvy.</w:t>
      </w:r>
    </w:p>
    <w:p w14:paraId="067F26BA" w14:textId="77777777" w:rsidR="007E6CC7" w:rsidRPr="00A112D4" w:rsidRDefault="007E6CC7" w:rsidP="007E6CC7">
      <w:pPr>
        <w:pStyle w:val="Text1-1"/>
        <w:numPr>
          <w:ilvl w:val="1"/>
          <w:numId w:val="34"/>
        </w:numPr>
      </w:pPr>
      <w:r w:rsidRPr="00E152B9">
        <w:lastRenderedPageBreak/>
        <w:t>NEOBSAZENO.</w:t>
      </w:r>
    </w:p>
    <w:p w14:paraId="4D719B45" w14:textId="566D2A56"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4D18DFA" w14:textId="77777777" w:rsidR="007E6CC7" w:rsidRDefault="007E6CC7" w:rsidP="007E6CC7">
      <w:pPr>
        <w:pStyle w:val="Text1-1"/>
      </w:pPr>
      <w:r>
        <w:t>Mezinárodní sankce</w:t>
      </w:r>
    </w:p>
    <w:p w14:paraId="2640A695" w14:textId="77777777" w:rsidR="007E6CC7" w:rsidRPr="00922189" w:rsidRDefault="007E6CC7" w:rsidP="007E6CC7">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19437839" w14:textId="77777777" w:rsidR="007E6CC7" w:rsidRDefault="007E6CC7" w:rsidP="007E6CC7">
      <w:pPr>
        <w:pStyle w:val="Text1-2"/>
      </w:pPr>
      <w:r>
        <w:t>Je-li Zhotovitelem sdružení více osob, platí výše podmínky dle tohoto odst. 4.12 také jednotlivě pro všechny osoby v rámci Zhotovitele sdružené, a to bez ohledu na právní formu tohoto sdružení.</w:t>
      </w:r>
    </w:p>
    <w:p w14:paraId="4C67F13B" w14:textId="77777777" w:rsidR="007E6CC7" w:rsidRDefault="007E6CC7" w:rsidP="007E6CC7">
      <w:pPr>
        <w:pStyle w:val="Text1-2"/>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4A9E4C0F" w14:textId="77777777" w:rsidR="007E6CC7" w:rsidRDefault="007E6CC7" w:rsidP="007E6CC7">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35D8BD4E" w14:textId="77777777" w:rsidR="007E6CC7" w:rsidRDefault="007E6CC7" w:rsidP="007E6CC7">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6E33BB7" w14:textId="77777777" w:rsidR="007E6CC7" w:rsidRDefault="007E6CC7" w:rsidP="007E6CC7">
      <w:pPr>
        <w:pStyle w:val="Text1-2"/>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5314EBCC" w14:textId="77777777" w:rsidR="007E6CC7" w:rsidRPr="00B459C0" w:rsidRDefault="007E6CC7" w:rsidP="007E6CC7">
      <w:pPr>
        <w:pStyle w:val="Text1-1"/>
      </w:pPr>
      <w:r w:rsidRPr="00B459C0">
        <w:t>Požadavek na Poddodavatele</w:t>
      </w:r>
    </w:p>
    <w:p w14:paraId="64A6E52C" w14:textId="77777777" w:rsidR="007E6CC7" w:rsidRPr="00B459C0" w:rsidRDefault="007E6CC7" w:rsidP="007E6CC7">
      <w:pPr>
        <w:pStyle w:val="Text1-2"/>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w:t>
      </w:r>
      <w:r w:rsidRPr="00B459C0">
        <w:lastRenderedPageBreak/>
        <w:t>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1B2B0AF" w14:textId="77777777" w:rsidR="007E6CC7" w:rsidRPr="00B459C0" w:rsidRDefault="007E6CC7" w:rsidP="007E6CC7">
      <w:pPr>
        <w:pStyle w:val="Text1-2"/>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6F311265" w14:textId="77777777" w:rsidR="007E6CC7" w:rsidRDefault="007E6CC7" w:rsidP="007E6CC7">
      <w:pPr>
        <w:pStyle w:val="Text1-2"/>
      </w:pPr>
      <w:r w:rsidRPr="00B459C0">
        <w:t>Objednatel může požadovat nahrazení Poddodavatele, který přestal splňovat podmínky dle odst. 4.1</w:t>
      </w:r>
      <w:r>
        <w:t>3</w:t>
      </w:r>
      <w:r w:rsidRPr="00B459C0">
        <w:t>.1 této Smlouvy.</w:t>
      </w:r>
    </w:p>
    <w:p w14:paraId="489BB164" w14:textId="77777777" w:rsidR="007E6CC7" w:rsidRPr="006867C5" w:rsidRDefault="007E6CC7" w:rsidP="007E6CC7">
      <w:pPr>
        <w:pStyle w:val="Text1-2"/>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34FDFF3B" w14:textId="77777777" w:rsidR="007E6CC7" w:rsidRDefault="007E6CC7" w:rsidP="007E6CC7">
      <w:pPr>
        <w:pStyle w:val="Text1-1"/>
        <w:numPr>
          <w:ilvl w:val="0"/>
          <w:numId w:val="0"/>
        </w:numPr>
        <w:ind w:left="737"/>
      </w:pP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lastRenderedPageBreak/>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36DDDEBE" w:rsidR="007D26F9" w:rsidRDefault="007D26F9" w:rsidP="00342DC7">
      <w:pPr>
        <w:pStyle w:val="Textbezslovn"/>
      </w:pPr>
      <w:r w:rsidRPr="00A349C6">
        <w:rPr>
          <w:b/>
        </w:rPr>
        <w:t>Příloha č. 1:</w:t>
      </w:r>
      <w:r w:rsidR="008F7242">
        <w:t xml:space="preserve"> </w:t>
      </w:r>
      <w:r w:rsidR="008F7242">
        <w:tab/>
      </w:r>
      <w:r>
        <w:t xml:space="preserve">Obchodní podmínky – </w:t>
      </w:r>
      <w:r w:rsidR="003B362F" w:rsidRPr="006B385D">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35A50D0B" w:rsidR="007D26F9" w:rsidRDefault="00F43D42" w:rsidP="00F43D42">
      <w:pPr>
        <w:pStyle w:val="Textbezslovn"/>
        <w:ind w:left="2127"/>
      </w:pPr>
      <w:r>
        <w:t xml:space="preserve">b) </w:t>
      </w:r>
      <w:r w:rsidR="007D26F9">
        <w:t xml:space="preserve">Všeobecné technické podmínky – </w:t>
      </w:r>
      <w:r w:rsidR="003B362F" w:rsidRPr="006B385D">
        <w:t>VTP/R/16/22</w:t>
      </w:r>
    </w:p>
    <w:p w14:paraId="239F0F49" w14:textId="05DF0BA4" w:rsidR="007D26F9" w:rsidRDefault="00F43D42" w:rsidP="00F43D42">
      <w:pPr>
        <w:pStyle w:val="Textbezslovn"/>
        <w:ind w:left="2127"/>
      </w:pPr>
      <w:r>
        <w:t xml:space="preserve">c) </w:t>
      </w:r>
      <w:r w:rsidR="007D26F9">
        <w:t xml:space="preserve">Zvláštní technické podmínky </w:t>
      </w:r>
      <w:r w:rsidR="003B362F">
        <w:t>ze dne 15.12.2022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1C13B458" w:rsidR="002A7B96" w:rsidRPr="004C1A60" w:rsidRDefault="004C1A60" w:rsidP="002A7B96">
      <w:pPr>
        <w:pStyle w:val="Textbezslovn"/>
        <w:rPr>
          <w:color w:val="FF0000"/>
        </w:rPr>
      </w:pPr>
      <w:r w:rsidRPr="00606FE8">
        <w:rPr>
          <w:b/>
        </w:rPr>
        <w:t>Příloha č.</w:t>
      </w:r>
      <w:r w:rsidR="007E6CC7">
        <w:rPr>
          <w:b/>
        </w:rPr>
        <w:t xml:space="preserve"> </w:t>
      </w:r>
      <w:r w:rsidRPr="00606FE8">
        <w:rPr>
          <w:b/>
        </w:rPr>
        <w:t xml:space="preserve">10:  </w:t>
      </w:r>
      <w:r w:rsidRPr="009A12BD">
        <w:t>Osvědčení</w:t>
      </w:r>
      <w:r w:rsidR="00966BE8" w:rsidRPr="009A12BD">
        <w:rPr>
          <w:i/>
        </w:rPr>
        <w:t xml:space="preserve"> </w:t>
      </w:r>
    </w:p>
    <w:p w14:paraId="6C5B3C9F" w14:textId="77777777" w:rsidR="003B362F" w:rsidRPr="004C1A60" w:rsidRDefault="003B362F" w:rsidP="003B362F">
      <w:pPr>
        <w:pStyle w:val="Textbezslovn"/>
        <w:jc w:val="left"/>
        <w:rPr>
          <w:color w:val="FF0000"/>
        </w:rPr>
      </w:pPr>
      <w:r w:rsidRPr="00BC327A">
        <w:rPr>
          <w:b/>
        </w:rPr>
        <w:t>Příloha č. 11:</w:t>
      </w:r>
      <w:r>
        <w:rPr>
          <w:b/>
        </w:rPr>
        <w:tab/>
      </w:r>
      <w:r>
        <w:rPr>
          <w:lang w:eastAsia="cs-CZ"/>
        </w:rPr>
        <w:t>Čestné prohlášení o splnění podmínek v souvislosti se situací na Ukrajině</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3AF078A8" w14:textId="128065A3" w:rsidR="003B362F" w:rsidRPr="008D028A" w:rsidRDefault="003B362F" w:rsidP="003B362F">
      <w:pPr>
        <w:pStyle w:val="Textbezslovn"/>
        <w:spacing w:after="0"/>
        <w:ind w:left="0"/>
        <w:rPr>
          <w:b/>
        </w:rPr>
      </w:pPr>
      <w:r>
        <w:rPr>
          <w:b/>
        </w:rPr>
        <w:t xml:space="preserve">    </w:t>
      </w:r>
      <w:r w:rsidR="003149C0">
        <w:rPr>
          <w:b/>
        </w:rPr>
        <w:t xml:space="preserve"> </w:t>
      </w:r>
      <w:r w:rsidRPr="008D028A">
        <w:rPr>
          <w:b/>
        </w:rPr>
        <w:t>Ing. Petr Hofhanzl</w:t>
      </w:r>
      <w:r>
        <w:rPr>
          <w:b/>
        </w:rPr>
        <w:tab/>
      </w:r>
      <w:r>
        <w:rPr>
          <w:b/>
        </w:rPr>
        <w:tab/>
      </w:r>
      <w:r>
        <w:rPr>
          <w:b/>
        </w:rPr>
        <w:tab/>
      </w:r>
      <w:r>
        <w:rPr>
          <w:b/>
        </w:rPr>
        <w:tab/>
      </w:r>
    </w:p>
    <w:p w14:paraId="36519CFF" w14:textId="77777777" w:rsidR="003B362F" w:rsidRDefault="003B362F" w:rsidP="003B362F">
      <w:pPr>
        <w:pStyle w:val="Textbezslovn"/>
        <w:spacing w:after="0"/>
        <w:ind w:left="0"/>
      </w:pPr>
      <w:r>
        <w:t>ředitel Stavební správy západ</w:t>
      </w:r>
    </w:p>
    <w:p w14:paraId="547B080D" w14:textId="7400C5EA" w:rsidR="00F422D3" w:rsidRPr="00F43D42" w:rsidRDefault="003B362F" w:rsidP="003B362F">
      <w:pPr>
        <w:pStyle w:val="Textbezodsazen"/>
        <w:rPr>
          <w:b/>
        </w:rPr>
      </w:pPr>
      <w:r>
        <w:t>Správa železnic, státní organizace</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94D163C" w:rsidR="00CB4F6D" w:rsidRPr="00CB4F6D" w:rsidRDefault="00192C6E" w:rsidP="00CB4F6D">
      <w:pPr>
        <w:pStyle w:val="Textbezodsazen"/>
      </w:pPr>
      <w:r>
        <w:t>OP/R/24/22</w:t>
      </w:r>
      <w:r w:rsidRPr="00CB4F6D">
        <w:t xml:space="preserve"> </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4B063BC" w:rsidR="00342DC7" w:rsidRPr="00AE4B52" w:rsidRDefault="009B6744" w:rsidP="009B6744">
      <w:pPr>
        <w:pStyle w:val="Odstavec1-1a"/>
        <w:rPr>
          <w:rStyle w:val="Tun"/>
        </w:rPr>
      </w:pPr>
      <w:r>
        <w:rPr>
          <w:rStyle w:val="Tun"/>
        </w:rPr>
        <w:t xml:space="preserve">Všeobecné technické podmínky </w:t>
      </w:r>
      <w:r w:rsidR="00342DC7" w:rsidRPr="00AE4B52">
        <w:rPr>
          <w:rStyle w:val="Tun"/>
        </w:rPr>
        <w:t xml:space="preserve"> </w:t>
      </w:r>
      <w:r w:rsidRPr="009B6744">
        <w:rPr>
          <w:rStyle w:val="Tun"/>
          <w:b w:val="0"/>
        </w:rPr>
        <w:t>VTP/R/16/22</w:t>
      </w:r>
    </w:p>
    <w:p w14:paraId="3FCF186D" w14:textId="3BE82642" w:rsidR="00342DC7" w:rsidRPr="00AE4B52" w:rsidRDefault="00342DC7" w:rsidP="00342DC7">
      <w:pPr>
        <w:pStyle w:val="Odstavec1-1a"/>
        <w:rPr>
          <w:rStyle w:val="Tun"/>
        </w:rPr>
      </w:pPr>
      <w:r w:rsidRPr="00AE4B52">
        <w:rPr>
          <w:rStyle w:val="Tun"/>
        </w:rPr>
        <w:t xml:space="preserve">Zvláštní technické podmínky </w:t>
      </w:r>
      <w:r w:rsidR="009B6744">
        <w:rPr>
          <w:rStyle w:val="Tun"/>
          <w:b w:val="0"/>
        </w:rPr>
        <w:t>ze dne 15.12.2022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22885D9" w14:textId="77777777" w:rsidR="00831A28" w:rsidRDefault="00831A28" w:rsidP="00831A28">
      <w:pPr>
        <w:pStyle w:val="Odrka1-1"/>
      </w:pPr>
      <w:r>
        <w:t>Projektová dokumentace „Doplnění závor na přejezdu P333 v km 2,215 trati Aš - Hranice</w:t>
      </w:r>
    </w:p>
    <w:p w14:paraId="7C1BBF3B" w14:textId="52238946" w:rsidR="00AE4B52" w:rsidRDefault="00831A28" w:rsidP="00831A28">
      <w:pPr>
        <w:pStyle w:val="Odrka1-1"/>
      </w:pPr>
      <w:r>
        <w:t xml:space="preserve">Schvalovací protokol stavby v přípravě dokumentace „Doplnění závor na přejezdu P333 v km 2,215 trati Aš - Hranice v Čechách“ čj.: 83408/2022-SŽ-GŘ-O6-Hlo ze dne </w:t>
      </w:r>
      <w:r w:rsidR="009639CE">
        <w:t>0</w:t>
      </w:r>
      <w:r>
        <w:t>8.12.2022.</w:t>
      </w:r>
      <w:r w:rsidRPr="00AE4B52">
        <w:t xml:space="preserve"> </w:t>
      </w:r>
    </w:p>
    <w:p w14:paraId="119D5BB2" w14:textId="0AC16E55" w:rsidR="00985DF9" w:rsidRPr="00590C91" w:rsidRDefault="00831A28" w:rsidP="00831A28">
      <w:pPr>
        <w:pStyle w:val="Odrka1-1"/>
        <w:rPr>
          <w:color w:val="FF0000"/>
        </w:rPr>
      </w:pPr>
      <w:r>
        <w:t>Stavební povolení č</w:t>
      </w:r>
      <w:r w:rsidR="009639CE">
        <w:t>j.: DUCR-25977/21/Ho ze dne 12.05.</w:t>
      </w:r>
      <w:r>
        <w:t xml:space="preserve">2021, které nabylo právní moci </w:t>
      </w:r>
      <w:r w:rsidR="009639CE">
        <w:t>01.06.</w:t>
      </w:r>
      <w:r>
        <w:t>2021.</w:t>
      </w:r>
      <w:r w:rsidRPr="000C2B01">
        <w:t xml:space="preserve"> </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6D2D1684" w:rsidR="001F518E" w:rsidRDefault="001F518E" w:rsidP="00A0271B">
      <w:pPr>
        <w:pStyle w:val="Textbezodsazen"/>
      </w:pPr>
      <w:r w:rsidRPr="001F518E">
        <w:t>Rekapitulace Ceny Díla dle stavebních objektů (SO)</w:t>
      </w:r>
      <w:r w:rsidR="00A349C6">
        <w:t xml:space="preserve"> a </w:t>
      </w:r>
      <w:r w:rsidRPr="001F518E">
        <w:t>provozních souborů (PS):</w:t>
      </w:r>
    </w:p>
    <w:p w14:paraId="05F39ADC" w14:textId="77777777" w:rsidR="00192C6E" w:rsidRDefault="00192C6E" w:rsidP="00192C6E">
      <w:pPr>
        <w:pStyle w:val="Text1-1"/>
        <w:numPr>
          <w:ilvl w:val="0"/>
          <w:numId w:val="0"/>
        </w:numPr>
        <w:ind w:left="737" w:hanging="737"/>
      </w:pPr>
      <w:r w:rsidRPr="003F78E7">
        <w:t xml:space="preserve">Oceněný Soupis prací bude dodavatelem v nabídce předložen ve formátu </w:t>
      </w:r>
      <w:r>
        <w:t>XLSX</w:t>
      </w:r>
      <w:r w:rsidRPr="003F78E7">
        <w:t>.</w:t>
      </w:r>
    </w:p>
    <w:p w14:paraId="15563101" w14:textId="77777777" w:rsidR="001F518E" w:rsidRPr="00B61E49" w:rsidRDefault="001F518E" w:rsidP="00AE4B52">
      <w:pPr>
        <w:pStyle w:val="Textbezodsazen"/>
        <w:rPr>
          <w:strike/>
          <w:color w:val="FF0000"/>
        </w:rPr>
      </w:pPr>
    </w:p>
    <w:p w14:paraId="14E3C69B" w14:textId="323E5DF6" w:rsidR="00DD4862" w:rsidRDefault="009A3A54" w:rsidP="00AE4B52">
      <w:pPr>
        <w:pStyle w:val="Textbezodsazen"/>
      </w:pPr>
      <w:r w:rsidRPr="00137BFC">
        <w:rPr>
          <w:i/>
          <w:iCs/>
        </w:rPr>
        <w:t>Do přílohy Smlouvy bude vložena tabulka Rekapitulace Ceny Díla předložená v nabídce uchazeče.</w:t>
      </w: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4484EE71"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5AC448E1" w14:textId="77777777" w:rsidR="00165977" w:rsidRPr="00F95FBD" w:rsidRDefault="00165977" w:rsidP="00165977">
      <w:pPr>
        <w:pStyle w:val="Tabulka"/>
      </w:pPr>
    </w:p>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108836B2"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lastRenderedPageBreak/>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62FA4083" w14:textId="77777777" w:rsidR="007C5289" w:rsidRPr="00F95FBD" w:rsidRDefault="007C5289" w:rsidP="007C5289">
      <w:pPr>
        <w:pStyle w:val="Tabulka"/>
      </w:pPr>
    </w:p>
    <w:p w14:paraId="3BBDF056" w14:textId="77777777" w:rsidR="007C5289" w:rsidRDefault="007C5289" w:rsidP="007C5289">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1D5B0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FE09944" w14:textId="77777777" w:rsid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p w14:paraId="62CE89A2" w14:textId="77777777" w:rsidR="00623781" w:rsidRDefault="00623781" w:rsidP="0062378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39D7E6C7" w14:textId="306DD066" w:rsidR="00623781" w:rsidRPr="007C5289" w:rsidRDefault="00623781" w:rsidP="007C5289">
            <w:pPr>
              <w:pStyle w:val="Tabulka"/>
              <w:cnfStyle w:val="000000000000" w:firstRow="0" w:lastRow="0" w:firstColumn="0" w:lastColumn="0" w:oddVBand="0" w:evenVBand="0" w:oddHBand="0" w:evenHBand="0" w:firstRowFirstColumn="0" w:firstRowLastColumn="0" w:lastRowFirstColumn="0" w:lastRowLastColumn="0"/>
            </w:pP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57FE3C5D" w:rsidR="007C5289" w:rsidRPr="007C5289" w:rsidRDefault="007C5289" w:rsidP="00281A52">
            <w:pPr>
              <w:pStyle w:val="Tabulka"/>
              <w:cnfStyle w:val="000000000000" w:firstRow="0" w:lastRow="0" w:firstColumn="0" w:lastColumn="0" w:oddVBand="0" w:evenVBand="0" w:oddHBand="0" w:evenHBand="0" w:firstRowFirstColumn="0" w:firstRowLastColumn="0" w:lastRowFirstColumn="0" w:lastRowLastColumn="0"/>
            </w:pPr>
            <w:r w:rsidRPr="00623781">
              <w:t xml:space="preserve">Minimálně </w:t>
            </w:r>
            <w:r w:rsidR="00623781" w:rsidRPr="00623781">
              <w:t>50</w:t>
            </w:r>
            <w:r w:rsidRPr="00623781">
              <w:t xml:space="preserve"> mil. Kč na jednu pojistnou událost</w:t>
            </w:r>
            <w:r w:rsidR="00A349C6" w:rsidRPr="00623781">
              <w:t xml:space="preserve"> a </w:t>
            </w:r>
            <w:r w:rsidR="00281A52" w:rsidRPr="00623781">
              <w:t xml:space="preserve">100 </w:t>
            </w:r>
            <w:r w:rsidRPr="00623781">
              <w:t>mil. Kč</w:t>
            </w:r>
            <w:r w:rsidR="00A349C6" w:rsidRPr="00623781">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123D79C3" w:rsidR="00192C6E" w:rsidRDefault="00192C6E" w:rsidP="00F762A8">
      <w:pPr>
        <w:pStyle w:val="Textbezodsazen"/>
      </w:pPr>
    </w:p>
    <w:p w14:paraId="5B74EB21" w14:textId="77777777" w:rsidR="00192C6E" w:rsidRDefault="00192C6E">
      <w:pPr>
        <w:spacing w:after="240" w:line="264" w:lineRule="auto"/>
        <w:rPr>
          <w:sz w:val="18"/>
          <w:szCs w:val="18"/>
        </w:rPr>
      </w:pPr>
      <w:r>
        <w:br w:type="page"/>
      </w:r>
    </w:p>
    <w:p w14:paraId="4DC2A608" w14:textId="77777777" w:rsidR="00192C6E" w:rsidRPr="00A444DB" w:rsidRDefault="00192C6E" w:rsidP="00192C6E">
      <w:pPr>
        <w:keepNext/>
        <w:spacing w:after="60"/>
        <w:outlineLvl w:val="3"/>
        <w:rPr>
          <w:rFonts w:eastAsia="Times New Roman"/>
          <w:b/>
          <w:bCs/>
          <w:sz w:val="22"/>
          <w:szCs w:val="22"/>
        </w:rPr>
      </w:pPr>
      <w:r w:rsidRPr="003751F1">
        <w:rPr>
          <w:b/>
          <w:caps/>
          <w:sz w:val="22"/>
          <w:szCs w:val="22"/>
        </w:rPr>
        <w:lastRenderedPageBreak/>
        <w:t>Příloha</w:t>
      </w:r>
      <w:r>
        <w:rPr>
          <w:b/>
          <w:sz w:val="22"/>
          <w:szCs w:val="22"/>
        </w:rPr>
        <w:t xml:space="preserve"> Č</w:t>
      </w:r>
      <w:r w:rsidRPr="00A444DB">
        <w:rPr>
          <w:b/>
          <w:sz w:val="22"/>
          <w:szCs w:val="22"/>
        </w:rPr>
        <w:t>. 10</w:t>
      </w:r>
    </w:p>
    <w:p w14:paraId="3F6872B9" w14:textId="77777777" w:rsidR="00192C6E" w:rsidRDefault="00192C6E" w:rsidP="00192C6E">
      <w:pPr>
        <w:keepNext/>
        <w:spacing w:after="60"/>
        <w:outlineLvl w:val="3"/>
        <w:rPr>
          <w:rFonts w:eastAsia="Times New Roman"/>
          <w:b/>
          <w:bCs/>
        </w:rPr>
      </w:pPr>
    </w:p>
    <w:p w14:paraId="2505F9AD" w14:textId="77777777" w:rsidR="00192C6E" w:rsidRPr="009B774A" w:rsidRDefault="00192C6E" w:rsidP="00192C6E">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71482CD9" w14:textId="77777777" w:rsidR="00192C6E" w:rsidRPr="00651F0E" w:rsidRDefault="00192C6E" w:rsidP="00192C6E">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192C6E" w:rsidRPr="009B2848" w14:paraId="6041DDF7" w14:textId="77777777" w:rsidTr="00192C6E">
        <w:tc>
          <w:tcPr>
            <w:tcW w:w="2554" w:type="pct"/>
            <w:shd w:val="clear" w:color="auto" w:fill="FFBFBF" w:themeFill="accent6" w:themeFillTint="33"/>
            <w:vAlign w:val="center"/>
          </w:tcPr>
          <w:p w14:paraId="78ED7A36" w14:textId="77777777" w:rsidR="00192C6E" w:rsidRPr="009B2848" w:rsidRDefault="00192C6E" w:rsidP="00192C6E">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497673B6" w14:textId="77777777" w:rsidR="00192C6E" w:rsidRPr="009B2848" w:rsidRDefault="00192C6E" w:rsidP="00192C6E">
            <w:pPr>
              <w:keepNext/>
              <w:spacing w:after="60"/>
              <w:jc w:val="center"/>
              <w:outlineLvl w:val="3"/>
              <w:rPr>
                <w:rFonts w:eastAsia="Times New Roman"/>
                <w:bCs/>
              </w:rPr>
            </w:pPr>
          </w:p>
        </w:tc>
      </w:tr>
      <w:tr w:rsidR="00192C6E" w:rsidRPr="009B2848" w14:paraId="000F8E0F" w14:textId="77777777" w:rsidTr="00192C6E">
        <w:tc>
          <w:tcPr>
            <w:tcW w:w="2554" w:type="pct"/>
            <w:shd w:val="clear" w:color="auto" w:fill="FFBFBF" w:themeFill="accent6" w:themeFillTint="33"/>
            <w:vAlign w:val="center"/>
          </w:tcPr>
          <w:p w14:paraId="59ED2632" w14:textId="77777777" w:rsidR="00192C6E" w:rsidRPr="009B2848" w:rsidRDefault="00192C6E" w:rsidP="00192C6E">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9DF215B" w14:textId="77777777" w:rsidR="00192C6E" w:rsidRPr="009B2848" w:rsidRDefault="00192C6E" w:rsidP="00192C6E">
            <w:pPr>
              <w:keepNext/>
              <w:spacing w:after="60"/>
              <w:jc w:val="center"/>
              <w:outlineLvl w:val="3"/>
              <w:rPr>
                <w:rFonts w:eastAsia="Times New Roman"/>
                <w:bCs/>
              </w:rPr>
            </w:pPr>
          </w:p>
        </w:tc>
      </w:tr>
      <w:tr w:rsidR="00192C6E" w:rsidRPr="009B2848" w14:paraId="2578A16D" w14:textId="77777777" w:rsidTr="00192C6E">
        <w:tc>
          <w:tcPr>
            <w:tcW w:w="2554" w:type="pct"/>
            <w:shd w:val="clear" w:color="auto" w:fill="FFBFBF" w:themeFill="accent6" w:themeFillTint="33"/>
            <w:vAlign w:val="center"/>
          </w:tcPr>
          <w:p w14:paraId="6FC97B6F" w14:textId="77777777" w:rsidR="00192C6E" w:rsidRPr="009B2848" w:rsidRDefault="00192C6E" w:rsidP="00192C6E">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1F91550D" w14:textId="77777777" w:rsidR="00192C6E" w:rsidRPr="009B2848" w:rsidRDefault="00192C6E" w:rsidP="00192C6E">
            <w:pPr>
              <w:keepNext/>
              <w:spacing w:after="60"/>
              <w:jc w:val="center"/>
              <w:outlineLvl w:val="3"/>
              <w:rPr>
                <w:rFonts w:eastAsia="Times New Roman"/>
                <w:bCs/>
              </w:rPr>
            </w:pPr>
          </w:p>
        </w:tc>
      </w:tr>
      <w:tr w:rsidR="00192C6E" w:rsidRPr="009B2848" w14:paraId="10865E91" w14:textId="77777777" w:rsidTr="00192C6E">
        <w:tc>
          <w:tcPr>
            <w:tcW w:w="2554" w:type="pct"/>
            <w:shd w:val="clear" w:color="auto" w:fill="FFBFBF" w:themeFill="accent6" w:themeFillTint="33"/>
            <w:vAlign w:val="center"/>
          </w:tcPr>
          <w:p w14:paraId="1FD593F0" w14:textId="77777777" w:rsidR="00192C6E" w:rsidRPr="009B2848" w:rsidRDefault="00192C6E" w:rsidP="00192C6E">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5F9920A6" w14:textId="77777777" w:rsidR="00192C6E" w:rsidRPr="009B2848" w:rsidRDefault="00192C6E" w:rsidP="00192C6E">
            <w:pPr>
              <w:keepNext/>
              <w:spacing w:after="60"/>
              <w:jc w:val="center"/>
              <w:outlineLvl w:val="3"/>
              <w:rPr>
                <w:rFonts w:eastAsia="Times New Roman"/>
                <w:bCs/>
              </w:rPr>
            </w:pPr>
          </w:p>
        </w:tc>
      </w:tr>
      <w:tr w:rsidR="00192C6E" w:rsidRPr="009B2848" w14:paraId="6A4F6249" w14:textId="77777777" w:rsidTr="00192C6E">
        <w:tc>
          <w:tcPr>
            <w:tcW w:w="2500" w:type="pct"/>
            <w:shd w:val="clear" w:color="auto" w:fill="FFBFBF" w:themeFill="accent6" w:themeFillTint="33"/>
            <w:vAlign w:val="center"/>
          </w:tcPr>
          <w:p w14:paraId="0DE6A77D" w14:textId="77777777" w:rsidR="00192C6E" w:rsidRPr="009B2848" w:rsidRDefault="00192C6E" w:rsidP="00192C6E">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64B40C79" w14:textId="77777777" w:rsidR="00192C6E" w:rsidRPr="009B2848" w:rsidRDefault="00192C6E" w:rsidP="00192C6E">
            <w:pPr>
              <w:keepNext/>
              <w:spacing w:after="60"/>
              <w:jc w:val="center"/>
              <w:outlineLvl w:val="3"/>
              <w:rPr>
                <w:rFonts w:eastAsia="Times New Roman"/>
                <w:bCs/>
              </w:rPr>
            </w:pPr>
          </w:p>
        </w:tc>
      </w:tr>
      <w:tr w:rsidR="00192C6E" w:rsidRPr="009B2848" w14:paraId="21312EFA" w14:textId="77777777" w:rsidTr="00192C6E">
        <w:tc>
          <w:tcPr>
            <w:tcW w:w="2500" w:type="pct"/>
            <w:shd w:val="clear" w:color="auto" w:fill="FFBFBF" w:themeFill="accent6" w:themeFillTint="33"/>
            <w:vAlign w:val="center"/>
          </w:tcPr>
          <w:p w14:paraId="027A6CAE" w14:textId="77777777" w:rsidR="00192C6E" w:rsidRPr="009B2848" w:rsidRDefault="00192C6E" w:rsidP="00192C6E">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2DA800BD" w14:textId="77777777" w:rsidR="00192C6E" w:rsidRPr="009B2848" w:rsidRDefault="00192C6E" w:rsidP="00192C6E">
            <w:pPr>
              <w:keepNext/>
              <w:spacing w:after="60"/>
              <w:jc w:val="center"/>
              <w:outlineLvl w:val="3"/>
              <w:rPr>
                <w:rFonts w:eastAsia="Times New Roman"/>
                <w:bCs/>
              </w:rPr>
            </w:pPr>
          </w:p>
        </w:tc>
      </w:tr>
      <w:tr w:rsidR="00192C6E" w:rsidRPr="009B2848" w14:paraId="3FAE6D4D" w14:textId="77777777" w:rsidTr="00192C6E">
        <w:tc>
          <w:tcPr>
            <w:tcW w:w="2500" w:type="pct"/>
            <w:shd w:val="clear" w:color="auto" w:fill="FFBFBF" w:themeFill="accent6" w:themeFillTint="33"/>
            <w:vAlign w:val="center"/>
          </w:tcPr>
          <w:p w14:paraId="76E3EEE7" w14:textId="77777777" w:rsidR="00192C6E" w:rsidRPr="009B2848" w:rsidRDefault="00192C6E" w:rsidP="00192C6E">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21511C11" w14:textId="77777777" w:rsidR="00192C6E" w:rsidRPr="009B2848" w:rsidRDefault="00192C6E" w:rsidP="00192C6E">
            <w:pPr>
              <w:keepNext/>
              <w:spacing w:after="60"/>
              <w:jc w:val="center"/>
              <w:outlineLvl w:val="3"/>
              <w:rPr>
                <w:rFonts w:eastAsia="Times New Roman"/>
                <w:bCs/>
              </w:rPr>
            </w:pPr>
          </w:p>
        </w:tc>
      </w:tr>
      <w:tr w:rsidR="00192C6E" w:rsidRPr="009B2848" w14:paraId="2FE3B253" w14:textId="77777777" w:rsidTr="00192C6E">
        <w:tc>
          <w:tcPr>
            <w:tcW w:w="2500" w:type="pct"/>
            <w:shd w:val="clear" w:color="auto" w:fill="FFBFBF" w:themeFill="accent6" w:themeFillTint="33"/>
            <w:vAlign w:val="center"/>
          </w:tcPr>
          <w:p w14:paraId="21A3F47F" w14:textId="77777777" w:rsidR="00192C6E" w:rsidRPr="009B2848" w:rsidRDefault="00192C6E" w:rsidP="00192C6E">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29E77797" w14:textId="77777777" w:rsidR="00192C6E" w:rsidRPr="009B2848" w:rsidRDefault="00192C6E" w:rsidP="00192C6E">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192C6E" w:rsidRPr="00034484" w14:paraId="30DEBEF4" w14:textId="77777777" w:rsidTr="00192C6E">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D3CE528" w14:textId="77777777" w:rsidR="00192C6E" w:rsidRPr="00034484" w:rsidRDefault="00192C6E" w:rsidP="00192C6E">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3430028E" w14:textId="77777777" w:rsidR="00192C6E" w:rsidRPr="00034484" w:rsidRDefault="00192C6E" w:rsidP="00192C6E">
            <w:pPr>
              <w:outlineLvl w:val="3"/>
              <w:rPr>
                <w:bCs/>
              </w:rPr>
            </w:pPr>
          </w:p>
        </w:tc>
      </w:tr>
      <w:tr w:rsidR="00192C6E" w:rsidRPr="00034484" w14:paraId="77849FC0" w14:textId="77777777" w:rsidTr="00192C6E">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C506769" w14:textId="77777777" w:rsidR="00192C6E" w:rsidRPr="00034484" w:rsidRDefault="00192C6E" w:rsidP="00192C6E">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39C2001" w14:textId="77777777" w:rsidR="00192C6E" w:rsidRPr="00034484" w:rsidRDefault="00192C6E" w:rsidP="00192C6E">
            <w:pPr>
              <w:outlineLvl w:val="3"/>
              <w:rPr>
                <w:bCs/>
              </w:rPr>
            </w:pPr>
          </w:p>
        </w:tc>
      </w:tr>
      <w:tr w:rsidR="00192C6E" w:rsidRPr="00034484" w14:paraId="2FFF1B67" w14:textId="77777777" w:rsidTr="00192C6E">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5F17D57" w14:textId="77777777" w:rsidR="00192C6E" w:rsidRPr="00034484" w:rsidRDefault="00192C6E" w:rsidP="00192C6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C623E5D" w14:textId="77777777" w:rsidR="00192C6E" w:rsidRPr="00034484" w:rsidRDefault="00192C6E" w:rsidP="00192C6E">
            <w:pPr>
              <w:outlineLvl w:val="3"/>
              <w:rPr>
                <w:bCs/>
              </w:rPr>
            </w:pPr>
          </w:p>
        </w:tc>
      </w:tr>
      <w:tr w:rsidR="00192C6E" w:rsidRPr="00034484" w14:paraId="62786C65" w14:textId="77777777" w:rsidTr="00192C6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8CAF8EF" w14:textId="77777777" w:rsidR="00192C6E" w:rsidRPr="00034484" w:rsidRDefault="00192C6E" w:rsidP="00192C6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DBCE3B5" w14:textId="77777777" w:rsidR="00192C6E" w:rsidRPr="00034484" w:rsidRDefault="00192C6E" w:rsidP="00192C6E">
            <w:pPr>
              <w:outlineLvl w:val="3"/>
              <w:rPr>
                <w:bCs/>
              </w:rPr>
            </w:pPr>
          </w:p>
        </w:tc>
      </w:tr>
      <w:tr w:rsidR="00192C6E" w:rsidRPr="00034484" w14:paraId="0F14A338" w14:textId="77777777" w:rsidTr="00192C6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0E35022" w14:textId="77777777" w:rsidR="00192C6E" w:rsidRPr="00034484" w:rsidRDefault="00192C6E" w:rsidP="00192C6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B860257" w14:textId="77777777" w:rsidR="00192C6E" w:rsidRPr="00034484" w:rsidRDefault="00192C6E" w:rsidP="00192C6E">
            <w:pPr>
              <w:outlineLvl w:val="3"/>
              <w:rPr>
                <w:bCs/>
              </w:rPr>
            </w:pPr>
          </w:p>
        </w:tc>
      </w:tr>
      <w:tr w:rsidR="00192C6E" w:rsidRPr="00034484" w14:paraId="577F7E70" w14:textId="77777777" w:rsidTr="00192C6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5C64621" w14:textId="77777777" w:rsidR="00192C6E" w:rsidRPr="00034484" w:rsidRDefault="00192C6E" w:rsidP="00192C6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27D2EF6" w14:textId="77777777" w:rsidR="00192C6E" w:rsidRPr="00034484" w:rsidRDefault="00192C6E" w:rsidP="00192C6E">
            <w:pPr>
              <w:outlineLvl w:val="3"/>
              <w:rPr>
                <w:bCs/>
              </w:rPr>
            </w:pPr>
          </w:p>
        </w:tc>
      </w:tr>
      <w:tr w:rsidR="00192C6E" w:rsidRPr="00034484" w14:paraId="0E3AD446" w14:textId="77777777" w:rsidTr="00192C6E">
        <w:tc>
          <w:tcPr>
            <w:tcW w:w="2500" w:type="pct"/>
            <w:tcBorders>
              <w:top w:val="single" w:sz="4" w:space="0" w:color="auto"/>
              <w:bottom w:val="nil"/>
              <w:right w:val="nil"/>
            </w:tcBorders>
            <w:shd w:val="clear" w:color="auto" w:fill="auto"/>
            <w:vAlign w:val="center"/>
          </w:tcPr>
          <w:p w14:paraId="51227E2E" w14:textId="77777777" w:rsidR="00192C6E" w:rsidRPr="00034484" w:rsidRDefault="00192C6E" w:rsidP="00192C6E">
            <w:pPr>
              <w:rPr>
                <w:b/>
                <w:bCs/>
              </w:rPr>
            </w:pPr>
          </w:p>
        </w:tc>
        <w:tc>
          <w:tcPr>
            <w:tcW w:w="2481" w:type="pct"/>
            <w:tcBorders>
              <w:top w:val="single" w:sz="4" w:space="0" w:color="auto"/>
              <w:left w:val="nil"/>
              <w:bottom w:val="nil"/>
            </w:tcBorders>
            <w:shd w:val="clear" w:color="auto" w:fill="auto"/>
            <w:vAlign w:val="center"/>
          </w:tcPr>
          <w:p w14:paraId="334F8F57" w14:textId="77777777" w:rsidR="00192C6E" w:rsidRPr="00034484" w:rsidRDefault="00192C6E" w:rsidP="00192C6E">
            <w:pPr>
              <w:rPr>
                <w:bCs/>
              </w:rPr>
            </w:pPr>
          </w:p>
        </w:tc>
      </w:tr>
    </w:tbl>
    <w:p w14:paraId="01EE48D7" w14:textId="77777777" w:rsidR="00192C6E" w:rsidRDefault="00192C6E" w:rsidP="00192C6E">
      <w:pPr>
        <w:rPr>
          <w:b/>
          <w:bCs/>
        </w:rPr>
      </w:pPr>
    </w:p>
    <w:tbl>
      <w:tblPr>
        <w:tblStyle w:val="Mkatabulky"/>
        <w:tblW w:w="0" w:type="auto"/>
        <w:tblLook w:val="04A0" w:firstRow="1" w:lastRow="0" w:firstColumn="1" w:lastColumn="0" w:noHBand="0" w:noVBand="1"/>
      </w:tblPr>
      <w:tblGrid>
        <w:gridCol w:w="2950"/>
        <w:gridCol w:w="2885"/>
        <w:gridCol w:w="2885"/>
      </w:tblGrid>
      <w:tr w:rsidR="00192C6E" w:rsidRPr="00034484" w14:paraId="42A9188E" w14:textId="77777777" w:rsidTr="00192C6E">
        <w:tc>
          <w:tcPr>
            <w:tcW w:w="2950" w:type="dxa"/>
            <w:shd w:val="clear" w:color="auto" w:fill="FFBFBF" w:themeFill="accent6" w:themeFillTint="33"/>
          </w:tcPr>
          <w:p w14:paraId="2D6D178E" w14:textId="77777777" w:rsidR="00192C6E" w:rsidRPr="00034484" w:rsidRDefault="00192C6E" w:rsidP="00192C6E">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4D2D65F3" w14:textId="77777777" w:rsidR="00192C6E" w:rsidRPr="00034484" w:rsidRDefault="00192C6E" w:rsidP="00192C6E">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61ACF112" w14:textId="77777777" w:rsidR="00192C6E" w:rsidRPr="00034484" w:rsidRDefault="00192C6E" w:rsidP="00192C6E">
            <w:pPr>
              <w:spacing w:after="60"/>
              <w:outlineLvl w:val="3"/>
              <w:rPr>
                <w:bCs/>
              </w:rPr>
            </w:pPr>
            <w:r w:rsidRPr="00034484">
              <w:rPr>
                <w:b/>
                <w:bCs/>
              </w:rPr>
              <w:t>Hodnota poddodávky</w:t>
            </w:r>
            <w:r w:rsidRPr="00034484">
              <w:rPr>
                <w:bCs/>
              </w:rPr>
              <w:t xml:space="preserve"> v % ze smluvní ceny díla a konkrétní částka v Kč </w:t>
            </w:r>
          </w:p>
        </w:tc>
      </w:tr>
    </w:tbl>
    <w:p w14:paraId="4173CAF2" w14:textId="2FB4C293" w:rsidR="007E0F5B" w:rsidRDefault="007E0F5B" w:rsidP="00F762A8">
      <w:pPr>
        <w:pStyle w:val="Textbezodsazen"/>
      </w:pPr>
    </w:p>
    <w:p w14:paraId="44996129" w14:textId="77777777" w:rsidR="007E0F5B" w:rsidRDefault="007E0F5B">
      <w:pPr>
        <w:spacing w:after="240" w:line="264" w:lineRule="auto"/>
        <w:rPr>
          <w:sz w:val="18"/>
          <w:szCs w:val="18"/>
        </w:rPr>
      </w:pPr>
      <w:r>
        <w:br w:type="page"/>
      </w:r>
    </w:p>
    <w:tbl>
      <w:tblPr>
        <w:tblStyle w:val="Mkatabulky"/>
        <w:tblW w:w="0" w:type="auto"/>
        <w:tblLook w:val="04A0" w:firstRow="1" w:lastRow="0" w:firstColumn="1" w:lastColumn="0" w:noHBand="0" w:noVBand="1"/>
      </w:tblPr>
      <w:tblGrid>
        <w:gridCol w:w="2950"/>
        <w:gridCol w:w="2885"/>
        <w:gridCol w:w="2885"/>
      </w:tblGrid>
      <w:tr w:rsidR="007E0F5B" w:rsidRPr="00034484" w14:paraId="3DF941FA" w14:textId="77777777" w:rsidTr="00CD3785">
        <w:tc>
          <w:tcPr>
            <w:tcW w:w="2950" w:type="dxa"/>
            <w:vAlign w:val="center"/>
          </w:tcPr>
          <w:p w14:paraId="17ED3A84" w14:textId="77777777" w:rsidR="007E0F5B" w:rsidRPr="00034484" w:rsidRDefault="007E0F5B" w:rsidP="00CD3785">
            <w:pPr>
              <w:spacing w:after="60"/>
              <w:outlineLvl w:val="3"/>
              <w:rPr>
                <w:bCs/>
              </w:rPr>
            </w:pPr>
          </w:p>
        </w:tc>
        <w:tc>
          <w:tcPr>
            <w:tcW w:w="2885" w:type="dxa"/>
            <w:vAlign w:val="center"/>
          </w:tcPr>
          <w:p w14:paraId="02EA9C02" w14:textId="77777777" w:rsidR="007E0F5B" w:rsidRPr="00034484" w:rsidRDefault="007E0F5B" w:rsidP="00CD3785">
            <w:pPr>
              <w:spacing w:after="60"/>
              <w:outlineLvl w:val="3"/>
              <w:rPr>
                <w:bCs/>
              </w:rPr>
            </w:pPr>
          </w:p>
        </w:tc>
        <w:tc>
          <w:tcPr>
            <w:tcW w:w="2885" w:type="dxa"/>
            <w:vAlign w:val="center"/>
          </w:tcPr>
          <w:p w14:paraId="7D6F9D7A" w14:textId="77777777" w:rsidR="007E0F5B" w:rsidRPr="00034484" w:rsidRDefault="007E0F5B" w:rsidP="00CD3785">
            <w:pPr>
              <w:spacing w:after="60"/>
              <w:outlineLvl w:val="3"/>
              <w:rPr>
                <w:bCs/>
              </w:rPr>
            </w:pPr>
          </w:p>
        </w:tc>
      </w:tr>
      <w:tr w:rsidR="007E0F5B" w:rsidRPr="00034484" w14:paraId="120F2450" w14:textId="77777777" w:rsidTr="00CD3785">
        <w:tc>
          <w:tcPr>
            <w:tcW w:w="2950" w:type="dxa"/>
            <w:vAlign w:val="center"/>
          </w:tcPr>
          <w:p w14:paraId="1E64F54E" w14:textId="77777777" w:rsidR="007E0F5B" w:rsidRPr="00034484" w:rsidRDefault="007E0F5B" w:rsidP="00CD3785">
            <w:pPr>
              <w:spacing w:after="60"/>
              <w:outlineLvl w:val="3"/>
              <w:rPr>
                <w:bCs/>
              </w:rPr>
            </w:pPr>
          </w:p>
        </w:tc>
        <w:tc>
          <w:tcPr>
            <w:tcW w:w="2885" w:type="dxa"/>
            <w:vAlign w:val="center"/>
          </w:tcPr>
          <w:p w14:paraId="222370E1" w14:textId="77777777" w:rsidR="007E0F5B" w:rsidRPr="00034484" w:rsidRDefault="007E0F5B" w:rsidP="00CD3785">
            <w:pPr>
              <w:spacing w:after="60"/>
              <w:outlineLvl w:val="3"/>
              <w:rPr>
                <w:bCs/>
              </w:rPr>
            </w:pPr>
          </w:p>
        </w:tc>
        <w:tc>
          <w:tcPr>
            <w:tcW w:w="2885" w:type="dxa"/>
            <w:vAlign w:val="center"/>
          </w:tcPr>
          <w:p w14:paraId="44AE1C6A" w14:textId="77777777" w:rsidR="007E0F5B" w:rsidRDefault="007E0F5B" w:rsidP="00CD3785">
            <w:pPr>
              <w:spacing w:after="60"/>
              <w:outlineLvl w:val="3"/>
              <w:rPr>
                <w:bCs/>
              </w:rPr>
            </w:pPr>
          </w:p>
          <w:p w14:paraId="6684DC95" w14:textId="77777777" w:rsidR="007E0F5B" w:rsidRPr="002B4E56" w:rsidRDefault="007E0F5B" w:rsidP="00CD3785"/>
        </w:tc>
      </w:tr>
      <w:tr w:rsidR="007E0F5B" w:rsidRPr="00034484" w14:paraId="7FCF6316" w14:textId="77777777" w:rsidTr="00CD3785">
        <w:tc>
          <w:tcPr>
            <w:tcW w:w="2950" w:type="dxa"/>
            <w:vAlign w:val="center"/>
          </w:tcPr>
          <w:p w14:paraId="69F0BEEB" w14:textId="77777777" w:rsidR="007E0F5B" w:rsidRPr="00034484" w:rsidRDefault="007E0F5B" w:rsidP="00CD3785">
            <w:pPr>
              <w:spacing w:after="60"/>
              <w:outlineLvl w:val="3"/>
              <w:rPr>
                <w:bCs/>
              </w:rPr>
            </w:pPr>
          </w:p>
        </w:tc>
        <w:tc>
          <w:tcPr>
            <w:tcW w:w="2885" w:type="dxa"/>
            <w:vAlign w:val="center"/>
          </w:tcPr>
          <w:p w14:paraId="53D91D81" w14:textId="77777777" w:rsidR="007E0F5B" w:rsidRPr="00034484" w:rsidRDefault="007E0F5B" w:rsidP="00CD3785">
            <w:pPr>
              <w:spacing w:after="60"/>
              <w:outlineLvl w:val="3"/>
              <w:rPr>
                <w:bCs/>
              </w:rPr>
            </w:pPr>
          </w:p>
        </w:tc>
        <w:tc>
          <w:tcPr>
            <w:tcW w:w="2885" w:type="dxa"/>
            <w:vAlign w:val="center"/>
          </w:tcPr>
          <w:p w14:paraId="4B4DB96D" w14:textId="77777777" w:rsidR="007E0F5B" w:rsidRPr="00034484" w:rsidRDefault="007E0F5B" w:rsidP="00CD3785">
            <w:pPr>
              <w:spacing w:after="60"/>
              <w:outlineLvl w:val="3"/>
              <w:rPr>
                <w:bCs/>
              </w:rPr>
            </w:pPr>
          </w:p>
        </w:tc>
      </w:tr>
      <w:tr w:rsidR="007E0F5B" w:rsidRPr="00034484" w14:paraId="38BF397F" w14:textId="77777777" w:rsidTr="00CD3785">
        <w:tc>
          <w:tcPr>
            <w:tcW w:w="2950" w:type="dxa"/>
            <w:vAlign w:val="center"/>
          </w:tcPr>
          <w:p w14:paraId="521930B0" w14:textId="77777777" w:rsidR="007E0F5B" w:rsidRPr="00034484" w:rsidRDefault="007E0F5B" w:rsidP="00CD3785">
            <w:pPr>
              <w:spacing w:after="60"/>
              <w:outlineLvl w:val="3"/>
              <w:rPr>
                <w:bCs/>
              </w:rPr>
            </w:pPr>
          </w:p>
        </w:tc>
        <w:tc>
          <w:tcPr>
            <w:tcW w:w="2885" w:type="dxa"/>
            <w:vAlign w:val="center"/>
          </w:tcPr>
          <w:p w14:paraId="2B6DA6C8" w14:textId="77777777" w:rsidR="007E0F5B" w:rsidRPr="00034484" w:rsidRDefault="007E0F5B" w:rsidP="00CD3785">
            <w:pPr>
              <w:spacing w:after="60"/>
              <w:outlineLvl w:val="3"/>
              <w:rPr>
                <w:bCs/>
              </w:rPr>
            </w:pPr>
          </w:p>
        </w:tc>
        <w:tc>
          <w:tcPr>
            <w:tcW w:w="2885" w:type="dxa"/>
            <w:vAlign w:val="center"/>
          </w:tcPr>
          <w:p w14:paraId="28A40E24" w14:textId="77777777" w:rsidR="007E0F5B" w:rsidRPr="00034484" w:rsidRDefault="007E0F5B" w:rsidP="00CD3785">
            <w:pPr>
              <w:spacing w:after="60"/>
              <w:outlineLvl w:val="3"/>
              <w:rPr>
                <w:bCs/>
              </w:rPr>
            </w:pPr>
          </w:p>
        </w:tc>
      </w:tr>
    </w:tbl>
    <w:p w14:paraId="1B0D7C61" w14:textId="77777777" w:rsidR="007E0F5B" w:rsidRPr="00034484" w:rsidRDefault="007E0F5B" w:rsidP="007E0F5B">
      <w:pPr>
        <w:rPr>
          <w:b/>
          <w:bCs/>
        </w:rPr>
      </w:pPr>
    </w:p>
    <w:tbl>
      <w:tblPr>
        <w:tblStyle w:val="Mkatabulky"/>
        <w:tblW w:w="5130" w:type="pct"/>
        <w:tblInd w:w="-113" w:type="dxa"/>
        <w:tblLook w:val="04A0" w:firstRow="1" w:lastRow="0" w:firstColumn="1" w:lastColumn="0" w:noHBand="0" w:noVBand="1"/>
      </w:tblPr>
      <w:tblGrid>
        <w:gridCol w:w="113"/>
        <w:gridCol w:w="5874"/>
        <w:gridCol w:w="2842"/>
        <w:gridCol w:w="118"/>
      </w:tblGrid>
      <w:tr w:rsidR="007E0F5B" w:rsidRPr="00034484" w14:paraId="49663E8C" w14:textId="77777777" w:rsidTr="007E0F5B">
        <w:trPr>
          <w:gridBefore w:val="1"/>
          <w:gridAfter w:val="1"/>
          <w:wBefore w:w="113" w:type="dxa"/>
          <w:wAfter w:w="113" w:type="dxa"/>
        </w:trPr>
        <w:tc>
          <w:tcPr>
            <w:tcW w:w="5874" w:type="dxa"/>
            <w:shd w:val="clear" w:color="auto" w:fill="FFBFBF" w:themeFill="accent6" w:themeFillTint="33"/>
            <w:vAlign w:val="center"/>
          </w:tcPr>
          <w:p w14:paraId="6F695466" w14:textId="77777777" w:rsidR="007E0F5B" w:rsidRPr="00034484" w:rsidRDefault="007E0F5B" w:rsidP="00CD3785">
            <w:pPr>
              <w:spacing w:after="60"/>
              <w:outlineLvl w:val="3"/>
              <w:rPr>
                <w:b/>
                <w:bCs/>
              </w:rPr>
            </w:pPr>
            <w:r w:rsidRPr="00034484">
              <w:rPr>
                <w:b/>
                <w:bCs/>
              </w:rPr>
              <w:t>Rozsah prací:</w:t>
            </w:r>
          </w:p>
          <w:p w14:paraId="36D7D1FA" w14:textId="77777777" w:rsidR="007E0F5B" w:rsidRPr="00034484" w:rsidRDefault="007E0F5B" w:rsidP="00CD3785">
            <w:pPr>
              <w:spacing w:after="60"/>
              <w:outlineLvl w:val="3"/>
              <w:rPr>
                <w:bCs/>
              </w:rPr>
            </w:pPr>
            <w:r w:rsidRPr="00034484">
              <w:rPr>
                <w:bCs/>
              </w:rPr>
              <w:t>(dle předmětu díla / předmětu plnění VZ)</w:t>
            </w:r>
          </w:p>
        </w:tc>
        <w:tc>
          <w:tcPr>
            <w:tcW w:w="2846" w:type="dxa"/>
            <w:vAlign w:val="center"/>
          </w:tcPr>
          <w:p w14:paraId="109F46A7" w14:textId="77777777" w:rsidR="007E0F5B" w:rsidRPr="00034484" w:rsidRDefault="007E0F5B" w:rsidP="00CD3785">
            <w:pPr>
              <w:spacing w:after="60"/>
              <w:outlineLvl w:val="3"/>
              <w:rPr>
                <w:bCs/>
              </w:rPr>
            </w:pPr>
          </w:p>
        </w:tc>
      </w:tr>
      <w:tr w:rsidR="007E0F5B" w:rsidRPr="00034484" w14:paraId="412998F3" w14:textId="77777777" w:rsidTr="007E0F5B">
        <w:trPr>
          <w:gridBefore w:val="1"/>
          <w:gridAfter w:val="1"/>
          <w:wBefore w:w="113" w:type="dxa"/>
          <w:wAfter w:w="113" w:type="dxa"/>
        </w:trPr>
        <w:tc>
          <w:tcPr>
            <w:tcW w:w="5874" w:type="dxa"/>
            <w:shd w:val="clear" w:color="auto" w:fill="FFBFBF" w:themeFill="accent6" w:themeFillTint="33"/>
            <w:vAlign w:val="center"/>
          </w:tcPr>
          <w:p w14:paraId="727A5E71" w14:textId="77777777" w:rsidR="007E0F5B" w:rsidRPr="00034484" w:rsidRDefault="007E0F5B" w:rsidP="00CD3785">
            <w:pPr>
              <w:spacing w:after="60"/>
              <w:outlineLvl w:val="3"/>
              <w:rPr>
                <w:bCs/>
              </w:rPr>
            </w:pPr>
            <w:r w:rsidRPr="00034484">
              <w:rPr>
                <w:b/>
                <w:bCs/>
              </w:rPr>
              <w:t>Charakter prací</w:t>
            </w:r>
            <w:r w:rsidRPr="00034484">
              <w:rPr>
                <w:bCs/>
              </w:rPr>
              <w:t xml:space="preserve"> (oprava/údržba/modernizace/rekonstrukce/novostavba)</w:t>
            </w:r>
          </w:p>
        </w:tc>
        <w:tc>
          <w:tcPr>
            <w:tcW w:w="2846" w:type="dxa"/>
            <w:vAlign w:val="center"/>
          </w:tcPr>
          <w:p w14:paraId="5B86103B" w14:textId="77777777" w:rsidR="007E0F5B" w:rsidRPr="00034484" w:rsidRDefault="007E0F5B" w:rsidP="00CD3785">
            <w:pPr>
              <w:spacing w:after="60"/>
              <w:outlineLvl w:val="3"/>
              <w:rPr>
                <w:bCs/>
              </w:rPr>
            </w:pPr>
          </w:p>
        </w:tc>
      </w:tr>
      <w:tr w:rsidR="007E0F5B" w:rsidRPr="00034484" w14:paraId="6FE0721D" w14:textId="77777777" w:rsidTr="007E0F5B">
        <w:trPr>
          <w:gridBefore w:val="1"/>
          <w:gridAfter w:val="1"/>
          <w:wBefore w:w="113" w:type="dxa"/>
          <w:wAfter w:w="113" w:type="dxa"/>
        </w:trPr>
        <w:tc>
          <w:tcPr>
            <w:tcW w:w="5874" w:type="dxa"/>
            <w:shd w:val="clear" w:color="auto" w:fill="FFBFBF" w:themeFill="accent6" w:themeFillTint="33"/>
            <w:vAlign w:val="center"/>
          </w:tcPr>
          <w:p w14:paraId="73DD833B" w14:textId="77777777" w:rsidR="007E0F5B" w:rsidRPr="00034484" w:rsidRDefault="007E0F5B" w:rsidP="00CD3785">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846" w:type="dxa"/>
            <w:vAlign w:val="center"/>
          </w:tcPr>
          <w:p w14:paraId="1400704A" w14:textId="77777777" w:rsidR="007E0F5B" w:rsidRPr="00034484" w:rsidRDefault="007E0F5B" w:rsidP="00CD3785">
            <w:pPr>
              <w:spacing w:after="60"/>
              <w:outlineLvl w:val="3"/>
              <w:rPr>
                <w:bCs/>
              </w:rPr>
            </w:pPr>
          </w:p>
        </w:tc>
      </w:tr>
      <w:tr w:rsidR="007E0F5B" w:rsidRPr="00034484" w14:paraId="24310918" w14:textId="77777777" w:rsidTr="007E0F5B">
        <w:trPr>
          <w:gridBefore w:val="1"/>
          <w:gridAfter w:val="1"/>
          <w:wBefore w:w="113" w:type="dxa"/>
          <w:wAfter w:w="113" w:type="dxa"/>
        </w:trPr>
        <w:tc>
          <w:tcPr>
            <w:tcW w:w="5874" w:type="dxa"/>
            <w:shd w:val="clear" w:color="auto" w:fill="FFBFBF" w:themeFill="accent6" w:themeFillTint="33"/>
            <w:vAlign w:val="center"/>
          </w:tcPr>
          <w:p w14:paraId="1086BB53" w14:textId="77777777" w:rsidR="007E0F5B" w:rsidRPr="00034484" w:rsidRDefault="007E0F5B" w:rsidP="00CD3785">
            <w:pPr>
              <w:spacing w:after="60"/>
              <w:outlineLvl w:val="3"/>
              <w:rPr>
                <w:bCs/>
              </w:rPr>
            </w:pPr>
            <w:r w:rsidRPr="00034484">
              <w:rPr>
                <w:b/>
                <w:bCs/>
              </w:rPr>
              <w:t>Dílo probíhalo na trati</w:t>
            </w:r>
            <w:r w:rsidRPr="00034484">
              <w:rPr>
                <w:bCs/>
              </w:rPr>
              <w:t>* jednokolejné / vícekolejné</w:t>
            </w:r>
          </w:p>
        </w:tc>
        <w:tc>
          <w:tcPr>
            <w:tcW w:w="2846" w:type="dxa"/>
            <w:vAlign w:val="center"/>
          </w:tcPr>
          <w:p w14:paraId="1BCD0B23" w14:textId="77777777" w:rsidR="007E0F5B" w:rsidRPr="00034484" w:rsidRDefault="007E0F5B" w:rsidP="00CD3785">
            <w:pPr>
              <w:spacing w:after="60"/>
              <w:outlineLvl w:val="3"/>
              <w:rPr>
                <w:bCs/>
              </w:rPr>
            </w:pPr>
          </w:p>
        </w:tc>
      </w:tr>
      <w:tr w:rsidR="007E0F5B" w:rsidRPr="00034484" w14:paraId="7B0B2A3D" w14:textId="77777777" w:rsidTr="007E0F5B">
        <w:trPr>
          <w:gridBefore w:val="1"/>
          <w:gridAfter w:val="1"/>
          <w:wBefore w:w="113" w:type="dxa"/>
          <w:wAfter w:w="113" w:type="dxa"/>
        </w:trPr>
        <w:tc>
          <w:tcPr>
            <w:tcW w:w="5874" w:type="dxa"/>
            <w:shd w:val="clear" w:color="auto" w:fill="FFBFBF" w:themeFill="accent6" w:themeFillTint="33"/>
            <w:vAlign w:val="center"/>
          </w:tcPr>
          <w:p w14:paraId="0836AD39" w14:textId="77777777" w:rsidR="007E0F5B" w:rsidRPr="00034484" w:rsidRDefault="007E0F5B" w:rsidP="00CD3785">
            <w:pPr>
              <w:spacing w:after="60"/>
              <w:outlineLvl w:val="3"/>
              <w:rPr>
                <w:bCs/>
              </w:rPr>
            </w:pPr>
            <w:r w:rsidRPr="00034484">
              <w:rPr>
                <w:b/>
                <w:bCs/>
              </w:rPr>
              <w:t>Dílo probíhalo na trati</w:t>
            </w:r>
            <w:r w:rsidRPr="00034484">
              <w:rPr>
                <w:bCs/>
              </w:rPr>
              <w:t xml:space="preserve">* elektrifikované / neelektrifikované </w:t>
            </w:r>
          </w:p>
        </w:tc>
        <w:tc>
          <w:tcPr>
            <w:tcW w:w="2846" w:type="dxa"/>
            <w:vAlign w:val="center"/>
          </w:tcPr>
          <w:p w14:paraId="34A00C78" w14:textId="77777777" w:rsidR="007E0F5B" w:rsidRPr="00034484" w:rsidRDefault="007E0F5B" w:rsidP="00CD3785">
            <w:pPr>
              <w:spacing w:after="60"/>
              <w:outlineLvl w:val="3"/>
              <w:rPr>
                <w:bCs/>
              </w:rPr>
            </w:pPr>
          </w:p>
        </w:tc>
      </w:tr>
      <w:tr w:rsidR="007E0F5B" w:rsidRPr="00034484" w14:paraId="31E8971F" w14:textId="77777777" w:rsidTr="007E0F5B">
        <w:trPr>
          <w:gridBefore w:val="1"/>
          <w:gridAfter w:val="1"/>
          <w:wBefore w:w="113" w:type="dxa"/>
          <w:wAfter w:w="113" w:type="dxa"/>
        </w:trPr>
        <w:tc>
          <w:tcPr>
            <w:tcW w:w="5874" w:type="dxa"/>
            <w:shd w:val="clear" w:color="auto" w:fill="FFBFBF" w:themeFill="accent6" w:themeFillTint="33"/>
            <w:vAlign w:val="center"/>
          </w:tcPr>
          <w:p w14:paraId="76604D69" w14:textId="77777777" w:rsidR="007E0F5B" w:rsidRPr="00034484" w:rsidRDefault="007E0F5B" w:rsidP="00CD3785">
            <w:pPr>
              <w:spacing w:after="60"/>
              <w:outlineLvl w:val="3"/>
              <w:rPr>
                <w:b/>
                <w:bCs/>
              </w:rPr>
            </w:pPr>
            <w:r w:rsidRPr="00034484">
              <w:rPr>
                <w:b/>
                <w:bCs/>
              </w:rPr>
              <w:t>Dílo probíhalo na trati</w:t>
            </w:r>
            <w:r w:rsidRPr="00034484">
              <w:rPr>
                <w:bCs/>
              </w:rPr>
              <w:t>* širé (mezistaniční úsek)/ ve stanici</w:t>
            </w:r>
          </w:p>
        </w:tc>
        <w:tc>
          <w:tcPr>
            <w:tcW w:w="2846" w:type="dxa"/>
            <w:vAlign w:val="center"/>
          </w:tcPr>
          <w:p w14:paraId="67869AAC" w14:textId="77777777" w:rsidR="007E0F5B" w:rsidRPr="00034484" w:rsidRDefault="007E0F5B" w:rsidP="00CD3785">
            <w:pPr>
              <w:spacing w:after="60"/>
              <w:outlineLvl w:val="3"/>
              <w:rPr>
                <w:bCs/>
              </w:rPr>
            </w:pPr>
          </w:p>
        </w:tc>
      </w:tr>
      <w:tr w:rsidR="007E0F5B" w:rsidRPr="00034484" w14:paraId="5385FC33" w14:textId="77777777" w:rsidTr="007E0F5B">
        <w:trPr>
          <w:gridBefore w:val="1"/>
          <w:gridAfter w:val="1"/>
          <w:wBefore w:w="113" w:type="dxa"/>
          <w:wAfter w:w="113" w:type="dxa"/>
        </w:trPr>
        <w:tc>
          <w:tcPr>
            <w:tcW w:w="5874" w:type="dxa"/>
            <w:shd w:val="clear" w:color="auto" w:fill="FFBFBF" w:themeFill="accent6" w:themeFillTint="33"/>
            <w:vAlign w:val="center"/>
          </w:tcPr>
          <w:p w14:paraId="42FA438C" w14:textId="77777777" w:rsidR="007E0F5B" w:rsidRPr="00034484" w:rsidRDefault="007E0F5B" w:rsidP="00CD3785">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846" w:type="dxa"/>
            <w:vAlign w:val="center"/>
          </w:tcPr>
          <w:p w14:paraId="15FE300C" w14:textId="77777777" w:rsidR="007E0F5B" w:rsidRPr="00034484" w:rsidRDefault="007E0F5B" w:rsidP="00CD3785">
            <w:pPr>
              <w:spacing w:after="60"/>
              <w:outlineLvl w:val="3"/>
              <w:rPr>
                <w:bCs/>
              </w:rPr>
            </w:pPr>
          </w:p>
        </w:tc>
      </w:tr>
      <w:tr w:rsidR="007E0F5B" w:rsidRPr="00034484" w14:paraId="70BBCC3C" w14:textId="77777777" w:rsidTr="007E0F5B">
        <w:trPr>
          <w:gridBefore w:val="1"/>
          <w:gridAfter w:val="1"/>
          <w:wBefore w:w="113" w:type="dxa"/>
          <w:wAfter w:w="113" w:type="dxa"/>
        </w:trPr>
        <w:tc>
          <w:tcPr>
            <w:tcW w:w="5874" w:type="dxa"/>
            <w:shd w:val="clear" w:color="auto" w:fill="FFBFBF" w:themeFill="accent6" w:themeFillTint="33"/>
            <w:vAlign w:val="center"/>
          </w:tcPr>
          <w:p w14:paraId="56290113" w14:textId="77777777" w:rsidR="007E0F5B" w:rsidRPr="00034484" w:rsidRDefault="007E0F5B" w:rsidP="00CD3785">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846" w:type="dxa"/>
            <w:vAlign w:val="center"/>
          </w:tcPr>
          <w:p w14:paraId="7E1B19DA" w14:textId="77777777" w:rsidR="007E0F5B" w:rsidRPr="00034484" w:rsidRDefault="007E0F5B" w:rsidP="00CD3785">
            <w:pPr>
              <w:spacing w:after="60"/>
              <w:outlineLvl w:val="3"/>
              <w:rPr>
                <w:bCs/>
              </w:rPr>
            </w:pPr>
          </w:p>
        </w:tc>
      </w:tr>
      <w:tr w:rsidR="007E0F5B" w:rsidRPr="00034484" w14:paraId="0B9C7778" w14:textId="77777777" w:rsidTr="007E0F5B">
        <w:trPr>
          <w:gridBefore w:val="1"/>
          <w:gridAfter w:val="1"/>
          <w:wBefore w:w="113" w:type="dxa"/>
          <w:wAfter w:w="113" w:type="dxa"/>
        </w:trPr>
        <w:tc>
          <w:tcPr>
            <w:tcW w:w="5874" w:type="dxa"/>
            <w:shd w:val="clear" w:color="auto" w:fill="FFBFBF" w:themeFill="accent6" w:themeFillTint="33"/>
            <w:vAlign w:val="center"/>
          </w:tcPr>
          <w:p w14:paraId="6F97065E" w14:textId="77777777" w:rsidR="007E0F5B" w:rsidRPr="00034484" w:rsidRDefault="007E0F5B" w:rsidP="00CD3785">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846" w:type="dxa"/>
            <w:vAlign w:val="center"/>
          </w:tcPr>
          <w:p w14:paraId="0FDC25A2" w14:textId="77777777" w:rsidR="007E0F5B" w:rsidRPr="00034484" w:rsidRDefault="007E0F5B" w:rsidP="00CD3785">
            <w:pPr>
              <w:spacing w:after="60"/>
              <w:outlineLvl w:val="3"/>
              <w:rPr>
                <w:bCs/>
              </w:rPr>
            </w:pPr>
          </w:p>
        </w:tc>
      </w:tr>
      <w:tr w:rsidR="007E0F5B" w:rsidRPr="00034484" w14:paraId="409BB517" w14:textId="77777777" w:rsidTr="007E0F5B">
        <w:trPr>
          <w:gridBefore w:val="1"/>
          <w:gridAfter w:val="1"/>
          <w:wBefore w:w="113" w:type="dxa"/>
          <w:wAfter w:w="113" w:type="dxa"/>
        </w:trPr>
        <w:tc>
          <w:tcPr>
            <w:tcW w:w="5874" w:type="dxa"/>
            <w:shd w:val="clear" w:color="auto" w:fill="FFBFBF" w:themeFill="accent6" w:themeFillTint="33"/>
            <w:vAlign w:val="center"/>
          </w:tcPr>
          <w:p w14:paraId="0C9FF23D" w14:textId="77777777" w:rsidR="007E0F5B" w:rsidRPr="00034484" w:rsidRDefault="007E0F5B" w:rsidP="00CD3785">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846" w:type="dxa"/>
            <w:vAlign w:val="center"/>
          </w:tcPr>
          <w:p w14:paraId="6F1CD81D" w14:textId="77777777" w:rsidR="007E0F5B" w:rsidRPr="00034484" w:rsidRDefault="007E0F5B" w:rsidP="00CD3785">
            <w:pPr>
              <w:spacing w:after="60"/>
              <w:outlineLvl w:val="3"/>
              <w:rPr>
                <w:bCs/>
              </w:rPr>
            </w:pPr>
          </w:p>
        </w:tc>
      </w:tr>
      <w:tr w:rsidR="007E0F5B" w:rsidRPr="00034484" w14:paraId="57A03040" w14:textId="77777777" w:rsidTr="007E0F5B">
        <w:trPr>
          <w:gridBefore w:val="1"/>
          <w:gridAfter w:val="1"/>
          <w:wBefore w:w="113" w:type="dxa"/>
          <w:wAfter w:w="113" w:type="dxa"/>
        </w:trPr>
        <w:tc>
          <w:tcPr>
            <w:tcW w:w="5874" w:type="dxa"/>
            <w:shd w:val="clear" w:color="auto" w:fill="FFBFBF" w:themeFill="accent6" w:themeFillTint="33"/>
            <w:vAlign w:val="center"/>
          </w:tcPr>
          <w:p w14:paraId="307F0434" w14:textId="77777777" w:rsidR="007E0F5B" w:rsidRPr="00034484" w:rsidRDefault="007E0F5B" w:rsidP="00CD3785">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846" w:type="dxa"/>
            <w:vAlign w:val="center"/>
          </w:tcPr>
          <w:p w14:paraId="13D1185C" w14:textId="77777777" w:rsidR="007E0F5B" w:rsidRPr="00034484" w:rsidRDefault="007E0F5B" w:rsidP="00CD3785">
            <w:pPr>
              <w:spacing w:after="60"/>
              <w:outlineLvl w:val="3"/>
              <w:rPr>
                <w:bCs/>
              </w:rPr>
            </w:pPr>
          </w:p>
        </w:tc>
      </w:tr>
      <w:tr w:rsidR="007E0F5B" w:rsidRPr="00034484" w14:paraId="4AB88785" w14:textId="77777777" w:rsidTr="007E0F5B">
        <w:trPr>
          <w:gridBefore w:val="1"/>
          <w:gridAfter w:val="1"/>
          <w:wBefore w:w="113" w:type="dxa"/>
          <w:wAfter w:w="113" w:type="dxa"/>
        </w:trPr>
        <w:tc>
          <w:tcPr>
            <w:tcW w:w="5874" w:type="dxa"/>
            <w:shd w:val="clear" w:color="auto" w:fill="FFBFBF" w:themeFill="accent6" w:themeFillTint="33"/>
            <w:vAlign w:val="center"/>
          </w:tcPr>
          <w:p w14:paraId="3767F53F" w14:textId="77777777" w:rsidR="007E0F5B" w:rsidRPr="00034484" w:rsidRDefault="007E0F5B" w:rsidP="00CD3785">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846" w:type="dxa"/>
            <w:vAlign w:val="center"/>
          </w:tcPr>
          <w:p w14:paraId="2A383E3E" w14:textId="77777777" w:rsidR="007E0F5B" w:rsidRPr="00034484" w:rsidRDefault="007E0F5B" w:rsidP="00CD3785">
            <w:pPr>
              <w:spacing w:after="60"/>
              <w:outlineLvl w:val="3"/>
              <w:rPr>
                <w:bCs/>
              </w:rPr>
            </w:pPr>
          </w:p>
        </w:tc>
      </w:tr>
      <w:tr w:rsidR="007E0F5B" w:rsidRPr="00034484" w14:paraId="59EA8921" w14:textId="77777777" w:rsidTr="007E0F5B">
        <w:trPr>
          <w:gridBefore w:val="1"/>
          <w:gridAfter w:val="1"/>
          <w:wBefore w:w="113" w:type="dxa"/>
          <w:wAfter w:w="113" w:type="dxa"/>
        </w:trPr>
        <w:tc>
          <w:tcPr>
            <w:tcW w:w="5874" w:type="dxa"/>
            <w:shd w:val="clear" w:color="auto" w:fill="FFBFBF" w:themeFill="accent6" w:themeFillTint="33"/>
            <w:vAlign w:val="center"/>
          </w:tcPr>
          <w:p w14:paraId="2433DF98" w14:textId="77777777" w:rsidR="007E0F5B" w:rsidRPr="00034484" w:rsidRDefault="007E0F5B" w:rsidP="00CD3785">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846" w:type="dxa"/>
            <w:vAlign w:val="center"/>
          </w:tcPr>
          <w:p w14:paraId="7515A1BB" w14:textId="77777777" w:rsidR="007E0F5B" w:rsidRPr="00034484" w:rsidRDefault="007E0F5B" w:rsidP="00CD3785">
            <w:pPr>
              <w:spacing w:after="60"/>
              <w:outlineLvl w:val="3"/>
              <w:rPr>
                <w:bCs/>
              </w:rPr>
            </w:pPr>
          </w:p>
        </w:tc>
      </w:tr>
      <w:tr w:rsidR="007E0F5B" w:rsidRPr="00034484" w14:paraId="7E2D9D64" w14:textId="77777777" w:rsidTr="007E0F5B">
        <w:trPr>
          <w:gridBefore w:val="1"/>
          <w:gridAfter w:val="1"/>
          <w:wBefore w:w="113" w:type="dxa"/>
          <w:wAfter w:w="113" w:type="dxa"/>
        </w:trPr>
        <w:tc>
          <w:tcPr>
            <w:tcW w:w="5874" w:type="dxa"/>
            <w:shd w:val="clear" w:color="auto" w:fill="FFBFBF" w:themeFill="accent6" w:themeFillTint="33"/>
            <w:vAlign w:val="center"/>
          </w:tcPr>
          <w:p w14:paraId="159B9D1E" w14:textId="77777777" w:rsidR="007E0F5B" w:rsidRPr="00034484" w:rsidRDefault="007E0F5B" w:rsidP="00CD3785">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846" w:type="dxa"/>
            <w:vAlign w:val="center"/>
          </w:tcPr>
          <w:p w14:paraId="0DE7517B" w14:textId="77777777" w:rsidR="007E0F5B" w:rsidRPr="00034484" w:rsidRDefault="007E0F5B" w:rsidP="00CD3785">
            <w:pPr>
              <w:outlineLvl w:val="3"/>
              <w:rPr>
                <w:bCs/>
              </w:rPr>
            </w:pPr>
          </w:p>
        </w:tc>
      </w:tr>
      <w:tr w:rsidR="007E0F5B" w:rsidRPr="00034484" w14:paraId="425795ED" w14:textId="77777777" w:rsidTr="007E0F5B">
        <w:trPr>
          <w:gridBefore w:val="1"/>
          <w:gridAfter w:val="1"/>
          <w:wBefore w:w="113" w:type="dxa"/>
          <w:wAfter w:w="113" w:type="dxa"/>
        </w:trPr>
        <w:tc>
          <w:tcPr>
            <w:tcW w:w="5874" w:type="dxa"/>
            <w:shd w:val="clear" w:color="auto" w:fill="FFBFBF" w:themeFill="accent6" w:themeFillTint="33"/>
            <w:vAlign w:val="center"/>
          </w:tcPr>
          <w:p w14:paraId="36FC10FF" w14:textId="77777777" w:rsidR="007E0F5B" w:rsidRPr="00034484" w:rsidRDefault="007E0F5B" w:rsidP="00CD3785">
            <w:pPr>
              <w:spacing w:after="60"/>
              <w:outlineLvl w:val="3"/>
              <w:rPr>
                <w:b/>
                <w:bCs/>
              </w:rPr>
            </w:pPr>
            <w:r w:rsidRPr="00034484">
              <w:rPr>
                <w:b/>
                <w:bCs/>
              </w:rPr>
              <w:lastRenderedPageBreak/>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846" w:type="dxa"/>
            <w:vAlign w:val="center"/>
          </w:tcPr>
          <w:p w14:paraId="7F24D04A" w14:textId="77777777" w:rsidR="007E0F5B" w:rsidRPr="00034484" w:rsidRDefault="007E0F5B" w:rsidP="00CD3785">
            <w:pPr>
              <w:outlineLvl w:val="3"/>
              <w:rPr>
                <w:bCs/>
              </w:rPr>
            </w:pPr>
          </w:p>
        </w:tc>
      </w:tr>
      <w:tr w:rsidR="007E0F5B" w:rsidRPr="00034484" w14:paraId="39F02D7B" w14:textId="77777777" w:rsidTr="007E0F5B">
        <w:tc>
          <w:tcPr>
            <w:tcW w:w="5982" w:type="dxa"/>
            <w:gridSpan w:val="2"/>
            <w:shd w:val="clear" w:color="auto" w:fill="FFBFBF" w:themeFill="accent6" w:themeFillTint="33"/>
            <w:vAlign w:val="center"/>
          </w:tcPr>
          <w:p w14:paraId="67836A59" w14:textId="77777777" w:rsidR="007E0F5B" w:rsidRPr="00034484" w:rsidRDefault="007E0F5B" w:rsidP="00CD3785">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64" w:type="dxa"/>
            <w:gridSpan w:val="2"/>
            <w:vAlign w:val="center"/>
          </w:tcPr>
          <w:p w14:paraId="3793BE16" w14:textId="77777777" w:rsidR="007E0F5B" w:rsidRPr="00034484" w:rsidRDefault="007E0F5B" w:rsidP="00CD3785">
            <w:pPr>
              <w:outlineLvl w:val="3"/>
              <w:rPr>
                <w:bCs/>
              </w:rPr>
            </w:pPr>
          </w:p>
        </w:tc>
      </w:tr>
      <w:tr w:rsidR="007E0F5B" w:rsidRPr="00034484" w14:paraId="7F3A6338" w14:textId="77777777" w:rsidTr="007E0F5B">
        <w:tc>
          <w:tcPr>
            <w:tcW w:w="5982" w:type="dxa"/>
            <w:gridSpan w:val="2"/>
            <w:shd w:val="clear" w:color="auto" w:fill="FFBFBF" w:themeFill="accent6" w:themeFillTint="33"/>
            <w:vAlign w:val="center"/>
          </w:tcPr>
          <w:p w14:paraId="4E0D9934" w14:textId="77777777" w:rsidR="007E0F5B" w:rsidRPr="00034484" w:rsidRDefault="007E0F5B" w:rsidP="00CD3785">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64" w:type="dxa"/>
            <w:gridSpan w:val="2"/>
            <w:vAlign w:val="center"/>
          </w:tcPr>
          <w:p w14:paraId="7ABB51B4" w14:textId="77777777" w:rsidR="007E0F5B" w:rsidRPr="00034484" w:rsidRDefault="007E0F5B" w:rsidP="00CD3785">
            <w:pPr>
              <w:outlineLvl w:val="3"/>
              <w:rPr>
                <w:bCs/>
              </w:rPr>
            </w:pPr>
          </w:p>
        </w:tc>
      </w:tr>
      <w:tr w:rsidR="007E0F5B" w:rsidRPr="00034484" w14:paraId="69E5972B" w14:textId="77777777" w:rsidTr="007E0F5B">
        <w:tc>
          <w:tcPr>
            <w:tcW w:w="5982" w:type="dxa"/>
            <w:gridSpan w:val="2"/>
            <w:shd w:val="clear" w:color="auto" w:fill="FFBFBF" w:themeFill="accent6" w:themeFillTint="33"/>
            <w:vAlign w:val="center"/>
          </w:tcPr>
          <w:p w14:paraId="7DFD4CDB" w14:textId="77777777" w:rsidR="007E0F5B" w:rsidRPr="00034484" w:rsidRDefault="007E0F5B" w:rsidP="00CD3785">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64" w:type="dxa"/>
            <w:gridSpan w:val="2"/>
            <w:vAlign w:val="center"/>
          </w:tcPr>
          <w:p w14:paraId="797A74F3" w14:textId="77777777" w:rsidR="007E0F5B" w:rsidRPr="00034484" w:rsidRDefault="007E0F5B" w:rsidP="00CD3785">
            <w:pPr>
              <w:outlineLvl w:val="3"/>
              <w:rPr>
                <w:bCs/>
              </w:rPr>
            </w:pPr>
          </w:p>
        </w:tc>
      </w:tr>
      <w:tr w:rsidR="007E0F5B" w:rsidRPr="00034484" w14:paraId="5F34DD6A" w14:textId="77777777" w:rsidTr="007E0F5B">
        <w:tc>
          <w:tcPr>
            <w:tcW w:w="5982" w:type="dxa"/>
            <w:gridSpan w:val="2"/>
            <w:shd w:val="clear" w:color="auto" w:fill="FFBFBF" w:themeFill="accent6" w:themeFillTint="33"/>
            <w:vAlign w:val="center"/>
          </w:tcPr>
          <w:p w14:paraId="27E5476E" w14:textId="77777777" w:rsidR="007E0F5B" w:rsidRPr="00034484" w:rsidRDefault="007E0F5B" w:rsidP="00CD3785">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64" w:type="dxa"/>
            <w:gridSpan w:val="2"/>
            <w:vAlign w:val="center"/>
          </w:tcPr>
          <w:p w14:paraId="21F215A3" w14:textId="77777777" w:rsidR="007E0F5B" w:rsidRPr="00034484" w:rsidRDefault="007E0F5B" w:rsidP="00CD3785">
            <w:pPr>
              <w:outlineLvl w:val="3"/>
              <w:rPr>
                <w:bCs/>
              </w:rPr>
            </w:pPr>
          </w:p>
        </w:tc>
      </w:tr>
      <w:tr w:rsidR="007E0F5B" w:rsidRPr="00034484" w14:paraId="1EB63715" w14:textId="77777777" w:rsidTr="007E0F5B">
        <w:tc>
          <w:tcPr>
            <w:tcW w:w="5982" w:type="dxa"/>
            <w:gridSpan w:val="2"/>
            <w:shd w:val="clear" w:color="auto" w:fill="FFBFBF" w:themeFill="accent6" w:themeFillTint="33"/>
            <w:vAlign w:val="center"/>
          </w:tcPr>
          <w:p w14:paraId="0A1F0520" w14:textId="77777777" w:rsidR="007E0F5B" w:rsidRPr="00034484" w:rsidRDefault="007E0F5B" w:rsidP="00CD3785">
            <w:pPr>
              <w:spacing w:after="60"/>
              <w:outlineLvl w:val="3"/>
              <w:rPr>
                <w:b/>
                <w:bCs/>
              </w:rPr>
            </w:pPr>
            <w:r w:rsidRPr="00034484">
              <w:rPr>
                <w:b/>
                <w:bCs/>
              </w:rPr>
              <w:t>Zhotovitel vyhrazeného plnění:</w:t>
            </w:r>
          </w:p>
        </w:tc>
        <w:tc>
          <w:tcPr>
            <w:tcW w:w="2964" w:type="dxa"/>
            <w:gridSpan w:val="2"/>
            <w:vAlign w:val="center"/>
          </w:tcPr>
          <w:p w14:paraId="63145964" w14:textId="77777777" w:rsidR="007E0F5B" w:rsidRPr="00034484" w:rsidRDefault="007E0F5B" w:rsidP="00CD3785">
            <w:pPr>
              <w:outlineLvl w:val="3"/>
              <w:rPr>
                <w:bCs/>
              </w:rPr>
            </w:pPr>
          </w:p>
        </w:tc>
      </w:tr>
      <w:tr w:rsidR="007E0F5B" w:rsidRPr="00034484" w14:paraId="664C7BAE" w14:textId="77777777" w:rsidTr="007E0F5B">
        <w:tc>
          <w:tcPr>
            <w:tcW w:w="5982" w:type="dxa"/>
            <w:gridSpan w:val="2"/>
            <w:shd w:val="clear" w:color="auto" w:fill="FFBFBF" w:themeFill="accent6" w:themeFillTint="33"/>
            <w:vAlign w:val="center"/>
          </w:tcPr>
          <w:p w14:paraId="4F6BEDBB" w14:textId="77777777" w:rsidR="007E0F5B" w:rsidRPr="00034484" w:rsidRDefault="007E0F5B" w:rsidP="00CD3785">
            <w:pPr>
              <w:spacing w:after="60"/>
              <w:outlineLvl w:val="3"/>
              <w:rPr>
                <w:bCs/>
              </w:rPr>
            </w:pPr>
            <w:r w:rsidRPr="00034484">
              <w:rPr>
                <w:b/>
                <w:bCs/>
              </w:rPr>
              <w:t>Hodnota vyhrazeného plnění v Kč</w:t>
            </w:r>
            <w:r w:rsidRPr="00034484">
              <w:rPr>
                <w:bCs/>
              </w:rPr>
              <w:t>:</w:t>
            </w:r>
          </w:p>
        </w:tc>
        <w:tc>
          <w:tcPr>
            <w:tcW w:w="2964" w:type="dxa"/>
            <w:gridSpan w:val="2"/>
            <w:vAlign w:val="center"/>
          </w:tcPr>
          <w:p w14:paraId="7A8BF53F" w14:textId="77777777" w:rsidR="007E0F5B" w:rsidRPr="00034484" w:rsidRDefault="007E0F5B" w:rsidP="00CD3785">
            <w:pPr>
              <w:outlineLvl w:val="3"/>
              <w:rPr>
                <w:bCs/>
              </w:rPr>
            </w:pPr>
          </w:p>
        </w:tc>
      </w:tr>
    </w:tbl>
    <w:p w14:paraId="1F319D8D" w14:textId="77777777" w:rsidR="007E0F5B" w:rsidRPr="00034484" w:rsidRDefault="007E0F5B" w:rsidP="007E0F5B">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7E0F5B" w:rsidRPr="00034484" w14:paraId="524EC3B1" w14:textId="77777777" w:rsidTr="00CD3785">
        <w:tc>
          <w:tcPr>
            <w:tcW w:w="3259" w:type="dxa"/>
            <w:shd w:val="clear" w:color="auto" w:fill="FFBFBF" w:themeFill="accent6" w:themeFillTint="33"/>
          </w:tcPr>
          <w:p w14:paraId="4D75EDCF" w14:textId="77777777" w:rsidR="007E0F5B" w:rsidRPr="00034484" w:rsidRDefault="007E0F5B" w:rsidP="00CD3785">
            <w:pPr>
              <w:spacing w:after="60"/>
              <w:outlineLvl w:val="3"/>
              <w:rPr>
                <w:b/>
                <w:bCs/>
                <w:vertAlign w:val="superscript"/>
              </w:rPr>
            </w:pPr>
          </w:p>
        </w:tc>
        <w:tc>
          <w:tcPr>
            <w:tcW w:w="3260" w:type="dxa"/>
            <w:shd w:val="clear" w:color="auto" w:fill="FFBFBF" w:themeFill="accent6" w:themeFillTint="33"/>
          </w:tcPr>
          <w:p w14:paraId="4030F1E5" w14:textId="77777777" w:rsidR="007E0F5B" w:rsidRPr="00034484" w:rsidRDefault="007E0F5B" w:rsidP="00CD3785">
            <w:pPr>
              <w:spacing w:after="60"/>
              <w:outlineLvl w:val="3"/>
              <w:rPr>
                <w:b/>
                <w:bCs/>
              </w:rPr>
            </w:pPr>
            <w:r w:rsidRPr="00034484">
              <w:rPr>
                <w:b/>
                <w:bCs/>
              </w:rPr>
              <w:t>Obchodní firma</w:t>
            </w:r>
          </w:p>
        </w:tc>
        <w:tc>
          <w:tcPr>
            <w:tcW w:w="3260" w:type="dxa"/>
            <w:shd w:val="clear" w:color="auto" w:fill="FFBFBF" w:themeFill="accent6" w:themeFillTint="33"/>
          </w:tcPr>
          <w:p w14:paraId="30BCB3E9" w14:textId="77777777" w:rsidR="007E0F5B" w:rsidRPr="00034484" w:rsidRDefault="007E0F5B" w:rsidP="00CD3785">
            <w:pPr>
              <w:outlineLvl w:val="3"/>
              <w:rPr>
                <w:b/>
                <w:bCs/>
              </w:rPr>
            </w:pPr>
            <w:r w:rsidRPr="00034484">
              <w:rPr>
                <w:b/>
                <w:bCs/>
              </w:rPr>
              <w:t xml:space="preserve">Hodnota prováděných prací v Kč </w:t>
            </w:r>
            <w:r w:rsidRPr="00034484">
              <w:rPr>
                <w:bCs/>
              </w:rPr>
              <w:t>(bez DPH)</w:t>
            </w:r>
          </w:p>
        </w:tc>
      </w:tr>
      <w:tr w:rsidR="007E0F5B" w:rsidRPr="00034484" w14:paraId="22AFD48F" w14:textId="77777777" w:rsidTr="00CD3785">
        <w:tc>
          <w:tcPr>
            <w:tcW w:w="3259" w:type="dxa"/>
            <w:shd w:val="clear" w:color="auto" w:fill="FFBFBF" w:themeFill="accent6" w:themeFillTint="33"/>
          </w:tcPr>
          <w:p w14:paraId="32B6332B" w14:textId="77777777" w:rsidR="007E0F5B" w:rsidRPr="00034484" w:rsidRDefault="007E0F5B" w:rsidP="00CD3785">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2D5D89B" w14:textId="77777777" w:rsidR="007E0F5B" w:rsidRPr="00034484" w:rsidRDefault="007E0F5B" w:rsidP="00CD3785">
            <w:pPr>
              <w:spacing w:after="60"/>
              <w:outlineLvl w:val="3"/>
              <w:rPr>
                <w:bCs/>
              </w:rPr>
            </w:pPr>
          </w:p>
        </w:tc>
        <w:tc>
          <w:tcPr>
            <w:tcW w:w="3260" w:type="dxa"/>
            <w:vAlign w:val="center"/>
          </w:tcPr>
          <w:p w14:paraId="30E37FF0" w14:textId="77777777" w:rsidR="007E0F5B" w:rsidRPr="00034484" w:rsidRDefault="007E0F5B" w:rsidP="00CD3785">
            <w:pPr>
              <w:outlineLvl w:val="3"/>
              <w:rPr>
                <w:bCs/>
              </w:rPr>
            </w:pPr>
          </w:p>
        </w:tc>
      </w:tr>
      <w:tr w:rsidR="007E0F5B" w:rsidRPr="00034484" w14:paraId="09A80270" w14:textId="77777777" w:rsidTr="00CD3785">
        <w:tc>
          <w:tcPr>
            <w:tcW w:w="3259" w:type="dxa"/>
            <w:shd w:val="clear" w:color="auto" w:fill="FFBFBF" w:themeFill="accent6" w:themeFillTint="33"/>
          </w:tcPr>
          <w:p w14:paraId="4E7A3888" w14:textId="77777777" w:rsidR="007E0F5B" w:rsidRPr="00034484" w:rsidRDefault="007E0F5B" w:rsidP="00CD378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1D7974B" w14:textId="77777777" w:rsidR="007E0F5B" w:rsidRPr="00034484" w:rsidRDefault="007E0F5B" w:rsidP="00CD3785">
            <w:pPr>
              <w:spacing w:after="60"/>
              <w:outlineLvl w:val="3"/>
              <w:rPr>
                <w:bCs/>
              </w:rPr>
            </w:pPr>
          </w:p>
        </w:tc>
        <w:tc>
          <w:tcPr>
            <w:tcW w:w="3260" w:type="dxa"/>
            <w:vAlign w:val="center"/>
          </w:tcPr>
          <w:p w14:paraId="06D3E294" w14:textId="77777777" w:rsidR="007E0F5B" w:rsidRPr="00034484" w:rsidRDefault="007E0F5B" w:rsidP="00CD3785">
            <w:pPr>
              <w:outlineLvl w:val="3"/>
              <w:rPr>
                <w:bCs/>
              </w:rPr>
            </w:pPr>
          </w:p>
        </w:tc>
      </w:tr>
      <w:tr w:rsidR="007E0F5B" w:rsidRPr="00034484" w14:paraId="6B9F21BC" w14:textId="77777777" w:rsidTr="00CD3785">
        <w:tc>
          <w:tcPr>
            <w:tcW w:w="3259" w:type="dxa"/>
            <w:shd w:val="clear" w:color="auto" w:fill="FFBFBF" w:themeFill="accent6" w:themeFillTint="33"/>
          </w:tcPr>
          <w:p w14:paraId="0D723EC9" w14:textId="77777777" w:rsidR="007E0F5B" w:rsidRPr="00034484" w:rsidRDefault="007E0F5B" w:rsidP="00CD378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2DF4C0E" w14:textId="77777777" w:rsidR="007E0F5B" w:rsidRPr="00034484" w:rsidRDefault="007E0F5B" w:rsidP="00CD3785">
            <w:pPr>
              <w:spacing w:after="60"/>
              <w:outlineLvl w:val="3"/>
              <w:rPr>
                <w:bCs/>
              </w:rPr>
            </w:pPr>
          </w:p>
        </w:tc>
        <w:tc>
          <w:tcPr>
            <w:tcW w:w="3260" w:type="dxa"/>
            <w:vAlign w:val="center"/>
          </w:tcPr>
          <w:p w14:paraId="7B75A746" w14:textId="77777777" w:rsidR="007E0F5B" w:rsidRPr="00034484" w:rsidRDefault="007E0F5B" w:rsidP="00CD3785">
            <w:pPr>
              <w:outlineLvl w:val="3"/>
              <w:rPr>
                <w:bCs/>
              </w:rPr>
            </w:pPr>
          </w:p>
        </w:tc>
      </w:tr>
      <w:tr w:rsidR="007E0F5B" w:rsidRPr="00034484" w14:paraId="2BA2FD1A" w14:textId="77777777" w:rsidTr="00CD3785">
        <w:tc>
          <w:tcPr>
            <w:tcW w:w="3259" w:type="dxa"/>
            <w:shd w:val="clear" w:color="auto" w:fill="FFBFBF" w:themeFill="accent6" w:themeFillTint="33"/>
          </w:tcPr>
          <w:p w14:paraId="52DE2C7F" w14:textId="77777777" w:rsidR="007E0F5B" w:rsidRPr="00034484" w:rsidRDefault="007E0F5B" w:rsidP="00CD378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05DE013" w14:textId="77777777" w:rsidR="007E0F5B" w:rsidRPr="00034484" w:rsidRDefault="007E0F5B" w:rsidP="00CD3785">
            <w:pPr>
              <w:spacing w:after="60"/>
              <w:outlineLvl w:val="3"/>
              <w:rPr>
                <w:bCs/>
              </w:rPr>
            </w:pPr>
          </w:p>
        </w:tc>
        <w:tc>
          <w:tcPr>
            <w:tcW w:w="3260" w:type="dxa"/>
            <w:vAlign w:val="center"/>
          </w:tcPr>
          <w:p w14:paraId="1C6A0DE0" w14:textId="77777777" w:rsidR="007E0F5B" w:rsidRPr="00034484" w:rsidRDefault="007E0F5B" w:rsidP="00CD3785">
            <w:pPr>
              <w:outlineLvl w:val="3"/>
              <w:rPr>
                <w:bCs/>
              </w:rPr>
            </w:pPr>
          </w:p>
        </w:tc>
      </w:tr>
      <w:tr w:rsidR="007E0F5B" w:rsidRPr="00034484" w14:paraId="2A7FD9FC" w14:textId="77777777" w:rsidTr="00CD3785">
        <w:tc>
          <w:tcPr>
            <w:tcW w:w="3259" w:type="dxa"/>
            <w:shd w:val="clear" w:color="auto" w:fill="FFBFBF" w:themeFill="accent6" w:themeFillTint="33"/>
          </w:tcPr>
          <w:p w14:paraId="26D4A72A" w14:textId="77777777" w:rsidR="007E0F5B" w:rsidRPr="00034484" w:rsidRDefault="007E0F5B" w:rsidP="00CD3785">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71DAC22" w14:textId="77777777" w:rsidR="007E0F5B" w:rsidRPr="00034484" w:rsidRDefault="007E0F5B" w:rsidP="00CD3785">
            <w:pPr>
              <w:spacing w:after="60"/>
              <w:outlineLvl w:val="3"/>
              <w:rPr>
                <w:bCs/>
              </w:rPr>
            </w:pPr>
          </w:p>
        </w:tc>
        <w:tc>
          <w:tcPr>
            <w:tcW w:w="3260" w:type="dxa"/>
            <w:vAlign w:val="center"/>
          </w:tcPr>
          <w:p w14:paraId="58615ED4" w14:textId="77777777" w:rsidR="007E0F5B" w:rsidRPr="00034484" w:rsidRDefault="007E0F5B" w:rsidP="00CD3785">
            <w:pPr>
              <w:outlineLvl w:val="3"/>
              <w:rPr>
                <w:bCs/>
              </w:rPr>
            </w:pPr>
          </w:p>
        </w:tc>
      </w:tr>
      <w:tr w:rsidR="007E0F5B" w:rsidRPr="00034484" w14:paraId="18E5608D" w14:textId="77777777" w:rsidTr="00CD3785">
        <w:tc>
          <w:tcPr>
            <w:tcW w:w="3259" w:type="dxa"/>
            <w:shd w:val="clear" w:color="auto" w:fill="FFBFBF" w:themeFill="accent6" w:themeFillTint="33"/>
          </w:tcPr>
          <w:p w14:paraId="05DA72C4" w14:textId="77777777" w:rsidR="007E0F5B" w:rsidRPr="00034484" w:rsidRDefault="007E0F5B" w:rsidP="00CD3785">
            <w:pPr>
              <w:spacing w:after="60"/>
              <w:outlineLvl w:val="3"/>
              <w:rPr>
                <w:b/>
                <w:bCs/>
              </w:rPr>
            </w:pPr>
            <w:r w:rsidRPr="00034484">
              <w:rPr>
                <w:b/>
                <w:bCs/>
              </w:rPr>
              <w:t xml:space="preserve">Celkem v Kč </w:t>
            </w:r>
          </w:p>
        </w:tc>
        <w:tc>
          <w:tcPr>
            <w:tcW w:w="3260" w:type="dxa"/>
            <w:shd w:val="clear" w:color="auto" w:fill="FFBFBF" w:themeFill="accent6" w:themeFillTint="33"/>
          </w:tcPr>
          <w:p w14:paraId="287170FE" w14:textId="77777777" w:rsidR="007E0F5B" w:rsidRPr="00034484" w:rsidRDefault="007E0F5B" w:rsidP="00CD3785">
            <w:pPr>
              <w:spacing w:after="60"/>
              <w:outlineLvl w:val="3"/>
              <w:rPr>
                <w:b/>
                <w:bCs/>
              </w:rPr>
            </w:pPr>
            <w:r w:rsidRPr="00034484">
              <w:rPr>
                <w:b/>
                <w:bCs/>
              </w:rPr>
              <w:t>xxx</w:t>
            </w:r>
          </w:p>
        </w:tc>
        <w:tc>
          <w:tcPr>
            <w:tcW w:w="3260" w:type="dxa"/>
            <w:shd w:val="clear" w:color="auto" w:fill="FFBFBF" w:themeFill="accent6" w:themeFillTint="33"/>
          </w:tcPr>
          <w:p w14:paraId="2308850F" w14:textId="77777777" w:rsidR="007E0F5B" w:rsidRPr="00034484" w:rsidRDefault="007E0F5B" w:rsidP="00CD3785">
            <w:pPr>
              <w:outlineLvl w:val="3"/>
              <w:rPr>
                <w:b/>
                <w:bCs/>
              </w:rPr>
            </w:pPr>
          </w:p>
        </w:tc>
      </w:tr>
    </w:tbl>
    <w:p w14:paraId="32B5BB5E" w14:textId="77777777" w:rsidR="007E0F5B" w:rsidRPr="00034484" w:rsidRDefault="007E0F5B" w:rsidP="007E0F5B">
      <w:pPr>
        <w:rPr>
          <w:bCs/>
        </w:rPr>
      </w:pPr>
    </w:p>
    <w:tbl>
      <w:tblPr>
        <w:tblStyle w:val="Mkatabulky"/>
        <w:tblW w:w="0" w:type="auto"/>
        <w:tblLook w:val="04A0" w:firstRow="1" w:lastRow="0" w:firstColumn="1" w:lastColumn="0" w:noHBand="0" w:noVBand="1"/>
      </w:tblPr>
      <w:tblGrid>
        <w:gridCol w:w="4380"/>
        <w:gridCol w:w="4340"/>
      </w:tblGrid>
      <w:tr w:rsidR="007E0F5B" w:rsidRPr="00034484" w14:paraId="1DB1BB34" w14:textId="77777777" w:rsidTr="00CD3785">
        <w:tc>
          <w:tcPr>
            <w:tcW w:w="4889" w:type="dxa"/>
            <w:shd w:val="clear" w:color="auto" w:fill="FFBFBF" w:themeFill="accent6" w:themeFillTint="33"/>
            <w:vAlign w:val="center"/>
          </w:tcPr>
          <w:p w14:paraId="00E1DD31" w14:textId="77777777" w:rsidR="007E0F5B" w:rsidRPr="00034484" w:rsidRDefault="007E0F5B" w:rsidP="00CD3785">
            <w:pPr>
              <w:spacing w:after="60"/>
              <w:outlineLvl w:val="3"/>
              <w:rPr>
                <w:b/>
                <w:bCs/>
              </w:rPr>
            </w:pPr>
            <w:r w:rsidRPr="00034484">
              <w:rPr>
                <w:b/>
                <w:bCs/>
              </w:rPr>
              <w:t>Hodnocení objednatele:</w:t>
            </w:r>
          </w:p>
          <w:p w14:paraId="73EF64AF" w14:textId="77777777" w:rsidR="007E0F5B" w:rsidRPr="00034484" w:rsidRDefault="007E0F5B" w:rsidP="00CD3785">
            <w:pPr>
              <w:spacing w:after="60"/>
              <w:outlineLvl w:val="3"/>
              <w:rPr>
                <w:b/>
                <w:bCs/>
              </w:rPr>
            </w:pPr>
          </w:p>
          <w:p w14:paraId="41F67D25" w14:textId="77777777" w:rsidR="007E0F5B" w:rsidRPr="00034484" w:rsidRDefault="007E0F5B" w:rsidP="00CD3785">
            <w:pPr>
              <w:spacing w:after="60"/>
              <w:outlineLvl w:val="3"/>
              <w:rPr>
                <w:bCs/>
              </w:rPr>
            </w:pPr>
          </w:p>
          <w:p w14:paraId="282BC54A" w14:textId="77777777" w:rsidR="007E0F5B" w:rsidRPr="00034484" w:rsidRDefault="007E0F5B" w:rsidP="00CD3785">
            <w:pPr>
              <w:spacing w:after="60"/>
              <w:outlineLvl w:val="3"/>
              <w:rPr>
                <w:bCs/>
              </w:rPr>
            </w:pPr>
          </w:p>
          <w:p w14:paraId="323C8159" w14:textId="77777777" w:rsidR="007E0F5B" w:rsidRPr="00034484" w:rsidRDefault="007E0F5B" w:rsidP="00CD3785">
            <w:pPr>
              <w:spacing w:after="60"/>
              <w:outlineLvl w:val="3"/>
              <w:rPr>
                <w:bCs/>
              </w:rPr>
            </w:pPr>
          </w:p>
          <w:p w14:paraId="563B0886" w14:textId="77777777" w:rsidR="007E0F5B" w:rsidRPr="00034484" w:rsidRDefault="007E0F5B" w:rsidP="00CD3785">
            <w:pPr>
              <w:spacing w:after="60"/>
              <w:outlineLvl w:val="3"/>
              <w:rPr>
                <w:bCs/>
              </w:rPr>
            </w:pPr>
          </w:p>
        </w:tc>
        <w:tc>
          <w:tcPr>
            <w:tcW w:w="4890" w:type="dxa"/>
            <w:vAlign w:val="center"/>
          </w:tcPr>
          <w:p w14:paraId="31C2EAAD" w14:textId="77777777" w:rsidR="007E0F5B" w:rsidRPr="00034484" w:rsidRDefault="007E0F5B" w:rsidP="00CD3785">
            <w:pPr>
              <w:outlineLvl w:val="3"/>
              <w:rPr>
                <w:bCs/>
              </w:rPr>
            </w:pPr>
            <w:r w:rsidRPr="00034484">
              <w:rPr>
                <w:bCs/>
              </w:rPr>
              <w:t>Správa železnic osvědčuje, že stavební práce uvedené v tomto osvědčení byly řádně poskytnuty a dokončeny.</w:t>
            </w:r>
          </w:p>
        </w:tc>
      </w:tr>
      <w:tr w:rsidR="007E0F5B" w:rsidRPr="00034484" w14:paraId="26D7428B" w14:textId="77777777" w:rsidTr="00CD3785">
        <w:tc>
          <w:tcPr>
            <w:tcW w:w="4889" w:type="dxa"/>
            <w:shd w:val="clear" w:color="auto" w:fill="FFBFBF" w:themeFill="accent6" w:themeFillTint="33"/>
          </w:tcPr>
          <w:p w14:paraId="466770E3" w14:textId="77777777" w:rsidR="007E0F5B" w:rsidRPr="00034484" w:rsidRDefault="007E0F5B" w:rsidP="00CD3785">
            <w:pPr>
              <w:spacing w:after="60"/>
              <w:outlineLvl w:val="3"/>
              <w:rPr>
                <w:b/>
                <w:bCs/>
              </w:rPr>
            </w:pPr>
            <w:r w:rsidRPr="00034484">
              <w:rPr>
                <w:b/>
                <w:bCs/>
              </w:rPr>
              <w:t>Kontaktní osoba:</w:t>
            </w:r>
          </w:p>
        </w:tc>
        <w:tc>
          <w:tcPr>
            <w:tcW w:w="4890" w:type="dxa"/>
            <w:vAlign w:val="center"/>
          </w:tcPr>
          <w:p w14:paraId="09629ABF" w14:textId="77777777" w:rsidR="007E0F5B" w:rsidRPr="00034484" w:rsidRDefault="007E0F5B" w:rsidP="00CD3785">
            <w:pPr>
              <w:outlineLvl w:val="3"/>
              <w:rPr>
                <w:bCs/>
              </w:rPr>
            </w:pPr>
          </w:p>
        </w:tc>
      </w:tr>
    </w:tbl>
    <w:p w14:paraId="2B2087F8" w14:textId="77777777" w:rsidR="007E0F5B" w:rsidRPr="00034484" w:rsidRDefault="007E0F5B" w:rsidP="007E0F5B">
      <w:pPr>
        <w:rPr>
          <w:b/>
          <w:bCs/>
        </w:rPr>
      </w:pPr>
    </w:p>
    <w:tbl>
      <w:tblPr>
        <w:tblStyle w:val="Mkatabulky"/>
        <w:tblW w:w="0" w:type="auto"/>
        <w:tblLook w:val="04A0" w:firstRow="1" w:lastRow="0" w:firstColumn="1" w:lastColumn="0" w:noHBand="0" w:noVBand="1"/>
      </w:tblPr>
      <w:tblGrid>
        <w:gridCol w:w="4439"/>
        <w:gridCol w:w="4281"/>
      </w:tblGrid>
      <w:tr w:rsidR="007E0F5B" w:rsidRPr="00034484" w14:paraId="676E5DAF" w14:textId="77777777" w:rsidTr="00CD3785">
        <w:tc>
          <w:tcPr>
            <w:tcW w:w="4889" w:type="dxa"/>
            <w:shd w:val="clear" w:color="auto" w:fill="FFBFBF" w:themeFill="accent6" w:themeFillTint="33"/>
            <w:vAlign w:val="center"/>
          </w:tcPr>
          <w:p w14:paraId="1A0CF4C9" w14:textId="77777777" w:rsidR="007E0F5B" w:rsidRPr="00034484" w:rsidRDefault="007E0F5B" w:rsidP="00CD3785">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7E1785A1" w14:textId="77777777" w:rsidR="007E0F5B" w:rsidRPr="00034484" w:rsidRDefault="007E0F5B" w:rsidP="00CD3785">
            <w:pPr>
              <w:outlineLvl w:val="3"/>
              <w:rPr>
                <w:bCs/>
              </w:rPr>
            </w:pPr>
          </w:p>
        </w:tc>
      </w:tr>
      <w:tr w:rsidR="007E0F5B" w:rsidRPr="00034484" w14:paraId="347315EB" w14:textId="77777777" w:rsidTr="00CD3785">
        <w:tc>
          <w:tcPr>
            <w:tcW w:w="4889" w:type="dxa"/>
            <w:shd w:val="clear" w:color="auto" w:fill="FFBFBF" w:themeFill="accent6" w:themeFillTint="33"/>
            <w:vAlign w:val="center"/>
          </w:tcPr>
          <w:p w14:paraId="100CE782" w14:textId="77777777" w:rsidR="007E0F5B" w:rsidRPr="00034484" w:rsidRDefault="007E0F5B" w:rsidP="00CD3785">
            <w:pPr>
              <w:spacing w:after="60"/>
              <w:outlineLvl w:val="3"/>
              <w:rPr>
                <w:b/>
                <w:bCs/>
              </w:rPr>
            </w:pPr>
            <w:r w:rsidRPr="00034484">
              <w:rPr>
                <w:b/>
                <w:bCs/>
              </w:rPr>
              <w:t>Funkce:</w:t>
            </w:r>
          </w:p>
        </w:tc>
        <w:tc>
          <w:tcPr>
            <w:tcW w:w="4890" w:type="dxa"/>
            <w:vAlign w:val="center"/>
          </w:tcPr>
          <w:p w14:paraId="5A1A0D0A" w14:textId="77777777" w:rsidR="007E0F5B" w:rsidRPr="00034484" w:rsidRDefault="007E0F5B" w:rsidP="00CD3785">
            <w:pPr>
              <w:outlineLvl w:val="3"/>
              <w:rPr>
                <w:bCs/>
              </w:rPr>
            </w:pPr>
          </w:p>
        </w:tc>
      </w:tr>
      <w:tr w:rsidR="007E0F5B" w:rsidRPr="00034484" w14:paraId="533BC59B" w14:textId="77777777" w:rsidTr="00CD3785">
        <w:tc>
          <w:tcPr>
            <w:tcW w:w="4889" w:type="dxa"/>
            <w:shd w:val="clear" w:color="auto" w:fill="FFBFBF" w:themeFill="accent6" w:themeFillTint="33"/>
            <w:vAlign w:val="center"/>
          </w:tcPr>
          <w:p w14:paraId="3E1CB7AE" w14:textId="77777777" w:rsidR="007E0F5B" w:rsidRPr="00034484" w:rsidRDefault="007E0F5B" w:rsidP="00CD3785">
            <w:pPr>
              <w:spacing w:after="60"/>
              <w:outlineLvl w:val="3"/>
              <w:rPr>
                <w:b/>
                <w:bCs/>
              </w:rPr>
            </w:pPr>
            <w:r w:rsidRPr="00034484">
              <w:rPr>
                <w:b/>
                <w:bCs/>
              </w:rPr>
              <w:t>Podpis vystavitele</w:t>
            </w:r>
          </w:p>
          <w:p w14:paraId="6EBF69D9" w14:textId="77777777" w:rsidR="007E0F5B" w:rsidRPr="00034484" w:rsidRDefault="007E0F5B" w:rsidP="00CD3785">
            <w:pPr>
              <w:spacing w:after="60"/>
              <w:outlineLvl w:val="3"/>
              <w:rPr>
                <w:b/>
                <w:bCs/>
              </w:rPr>
            </w:pPr>
          </w:p>
        </w:tc>
        <w:tc>
          <w:tcPr>
            <w:tcW w:w="4890" w:type="dxa"/>
            <w:vAlign w:val="center"/>
          </w:tcPr>
          <w:p w14:paraId="404C894A" w14:textId="77777777" w:rsidR="007E0F5B" w:rsidRPr="00034484" w:rsidRDefault="007E0F5B" w:rsidP="00CD3785">
            <w:pPr>
              <w:outlineLvl w:val="3"/>
              <w:rPr>
                <w:bCs/>
              </w:rPr>
            </w:pPr>
          </w:p>
        </w:tc>
      </w:tr>
      <w:tr w:rsidR="007E0F5B" w:rsidRPr="00034484" w14:paraId="4AFDBB33" w14:textId="77777777" w:rsidTr="00CD3785">
        <w:tc>
          <w:tcPr>
            <w:tcW w:w="4889" w:type="dxa"/>
            <w:shd w:val="clear" w:color="auto" w:fill="FFBFBF" w:themeFill="accent6" w:themeFillTint="33"/>
            <w:vAlign w:val="center"/>
          </w:tcPr>
          <w:p w14:paraId="3718B076" w14:textId="77777777" w:rsidR="007E0F5B" w:rsidRPr="00034484" w:rsidRDefault="007E0F5B" w:rsidP="00CD3785">
            <w:pPr>
              <w:spacing w:after="60"/>
              <w:outlineLvl w:val="3"/>
              <w:rPr>
                <w:b/>
                <w:bCs/>
              </w:rPr>
            </w:pPr>
            <w:r w:rsidRPr="00034484">
              <w:rPr>
                <w:b/>
                <w:bCs/>
              </w:rPr>
              <w:t>Datum vystavení osvědčení</w:t>
            </w:r>
          </w:p>
        </w:tc>
        <w:tc>
          <w:tcPr>
            <w:tcW w:w="4890" w:type="dxa"/>
            <w:vAlign w:val="center"/>
          </w:tcPr>
          <w:p w14:paraId="493680F3" w14:textId="77777777" w:rsidR="007E0F5B" w:rsidRPr="00034484" w:rsidRDefault="007E0F5B" w:rsidP="00CD3785">
            <w:pPr>
              <w:outlineLvl w:val="3"/>
              <w:rPr>
                <w:bCs/>
              </w:rPr>
            </w:pPr>
          </w:p>
        </w:tc>
      </w:tr>
    </w:tbl>
    <w:p w14:paraId="030373F7" w14:textId="77777777" w:rsidR="007E0F5B" w:rsidRPr="00034484" w:rsidRDefault="007E0F5B" w:rsidP="007E0F5B">
      <w:pPr>
        <w:rPr>
          <w:bCs/>
        </w:rPr>
      </w:pPr>
    </w:p>
    <w:p w14:paraId="36847571" w14:textId="77777777" w:rsidR="007E0F5B" w:rsidRPr="00A24674" w:rsidRDefault="007E0F5B" w:rsidP="007E0F5B">
      <w:pPr>
        <w:keepNext/>
        <w:spacing w:after="60"/>
        <w:jc w:val="both"/>
        <w:outlineLvl w:val="3"/>
        <w:rPr>
          <w:rFonts w:eastAsia="Times New Roman"/>
          <w:bCs/>
          <w:i/>
        </w:rPr>
      </w:pPr>
      <w:r w:rsidRPr="00034484">
        <w:rPr>
          <w:bCs/>
          <w:i/>
        </w:rPr>
        <w:t>* Je-li vzhledem k charakteru stavby relevantní.</w:t>
      </w:r>
    </w:p>
    <w:p w14:paraId="129A3810" w14:textId="77777777" w:rsidR="007E0F5B" w:rsidRPr="00A24674" w:rsidRDefault="007E0F5B" w:rsidP="007E0F5B">
      <w:pPr>
        <w:keepNext/>
        <w:spacing w:after="60"/>
        <w:jc w:val="both"/>
        <w:outlineLvl w:val="3"/>
        <w:rPr>
          <w:rFonts w:eastAsia="Times New Roman"/>
          <w:b/>
          <w:bCs/>
          <w:i/>
        </w:rPr>
      </w:pPr>
    </w:p>
    <w:p w14:paraId="41657748" w14:textId="77777777" w:rsidR="007E0F5B" w:rsidRPr="00A24674" w:rsidRDefault="007E0F5B" w:rsidP="007E0F5B">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C9DEB35" w14:textId="77777777" w:rsidR="007E0F5B" w:rsidRPr="00523A61" w:rsidRDefault="007E0F5B" w:rsidP="007E0F5B">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0155393C" w14:textId="77777777" w:rsidR="007E0F5B" w:rsidRDefault="007E0F5B" w:rsidP="007E0F5B">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3D815258" w14:textId="77777777" w:rsidR="007E0F5B" w:rsidRDefault="007E0F5B" w:rsidP="007E0F5B">
      <w:pPr>
        <w:pStyle w:val="Textbezodsazen"/>
      </w:pPr>
    </w:p>
    <w:p w14:paraId="2540BF81" w14:textId="77777777" w:rsidR="007E0F5B" w:rsidRDefault="007E0F5B" w:rsidP="007E0F5B">
      <w:pPr>
        <w:pStyle w:val="Textbezodsazen"/>
      </w:pPr>
    </w:p>
    <w:p w14:paraId="3FFF8C62" w14:textId="77777777" w:rsidR="007E0F5B" w:rsidRDefault="007E0F5B" w:rsidP="007E0F5B">
      <w:pPr>
        <w:pStyle w:val="Textbezodsazen"/>
        <w:sectPr w:rsidR="007E0F5B" w:rsidSect="00F13FDA">
          <w:footerReference w:type="default" r:id="rId40"/>
          <w:pgSz w:w="11906" w:h="16838" w:code="9"/>
          <w:pgMar w:top="1077" w:right="1588" w:bottom="1474" w:left="1588" w:header="595" w:footer="624" w:gutter="0"/>
          <w:pgNumType w:start="1"/>
          <w:cols w:space="708"/>
          <w:docGrid w:linePitch="360"/>
        </w:sectPr>
      </w:pPr>
    </w:p>
    <w:p w14:paraId="49B9613F" w14:textId="77777777" w:rsidR="007E0F5B" w:rsidRDefault="007E0F5B" w:rsidP="007E0F5B">
      <w:pPr>
        <w:pStyle w:val="Textbezodsazen"/>
        <w:rPr>
          <w:b/>
          <w:sz w:val="22"/>
          <w:szCs w:val="22"/>
        </w:rPr>
      </w:pPr>
      <w:r w:rsidRPr="003751F1">
        <w:rPr>
          <w:b/>
          <w:caps/>
          <w:sz w:val="22"/>
          <w:szCs w:val="22"/>
        </w:rPr>
        <w:lastRenderedPageBreak/>
        <w:t>Příloha</w:t>
      </w:r>
      <w:r>
        <w:rPr>
          <w:b/>
          <w:sz w:val="22"/>
          <w:szCs w:val="22"/>
        </w:rPr>
        <w:t xml:space="preserve"> Č. 11</w:t>
      </w:r>
    </w:p>
    <w:p w14:paraId="67D478F6" w14:textId="77777777" w:rsidR="007E0F5B" w:rsidRDefault="007E0F5B" w:rsidP="007E0F5B">
      <w:pPr>
        <w:pStyle w:val="Textbezodsazen"/>
        <w:rPr>
          <w:b/>
          <w:sz w:val="20"/>
          <w:szCs w:val="20"/>
          <w:lang w:eastAsia="cs-CZ"/>
        </w:rPr>
      </w:pPr>
      <w:r w:rsidRPr="00A812C8">
        <w:rPr>
          <w:b/>
          <w:sz w:val="20"/>
          <w:szCs w:val="20"/>
          <w:lang w:eastAsia="cs-CZ"/>
        </w:rPr>
        <w:t>Čestné prohlášení o splnění podmínek v souvislosti se situací na Ukrajině</w:t>
      </w:r>
    </w:p>
    <w:p w14:paraId="5D3175B8" w14:textId="77777777" w:rsidR="007E0F5B" w:rsidRPr="00FA4C65" w:rsidRDefault="007E0F5B" w:rsidP="007E0F5B">
      <w:pPr>
        <w:pStyle w:val="Text1-1"/>
        <w:numPr>
          <w:ilvl w:val="0"/>
          <w:numId w:val="0"/>
        </w:numPr>
        <w:ind w:left="737" w:hanging="737"/>
      </w:pPr>
      <w:r w:rsidRPr="00FA4C65">
        <w:t xml:space="preserve">Zhotovitel prohlašuje, že: </w:t>
      </w:r>
    </w:p>
    <w:p w14:paraId="4D7DF374" w14:textId="77777777" w:rsidR="007E0F5B" w:rsidRPr="00FA4C65" w:rsidRDefault="007E0F5B" w:rsidP="007E0F5B">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3F17A49" w14:textId="77777777" w:rsidR="007E0F5B" w:rsidRPr="00FA4C65" w:rsidRDefault="007E0F5B" w:rsidP="007E0F5B">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1ED37DC" w14:textId="77777777" w:rsidR="007E0F5B" w:rsidRPr="00FA4C65" w:rsidRDefault="007E0F5B" w:rsidP="007E0F5B">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5484B7C8" w14:textId="77777777" w:rsidR="007E0F5B" w:rsidRPr="00FA4C65" w:rsidRDefault="007E0F5B" w:rsidP="007E0F5B">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028B4ABA" w14:textId="77777777" w:rsidR="007E0F5B" w:rsidRPr="00FA4C65" w:rsidRDefault="007E0F5B" w:rsidP="007E0F5B">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4BE7798" w14:textId="77777777" w:rsidR="007E0F5B" w:rsidRDefault="007E0F5B" w:rsidP="007E0F5B">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9FEDAA4" w14:textId="77777777" w:rsidR="007E0F5B" w:rsidRDefault="007E0F5B" w:rsidP="007E0F5B">
      <w:pPr>
        <w:pStyle w:val="Textbezodsazen"/>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11167696" w14:textId="77777777" w:rsidR="007E0F5B" w:rsidRDefault="007E0F5B" w:rsidP="007E0F5B">
      <w:pPr>
        <w:pStyle w:val="Textbezodsazen"/>
      </w:pPr>
    </w:p>
    <w:p w14:paraId="25D00407" w14:textId="77777777" w:rsidR="007E0F5B" w:rsidRDefault="007E0F5B" w:rsidP="007E0F5B">
      <w:pPr>
        <w:pStyle w:val="Textbezodsazen"/>
      </w:pPr>
    </w:p>
    <w:p w14:paraId="0CA4F76D" w14:textId="77777777" w:rsidR="00F762A8" w:rsidRDefault="00F762A8" w:rsidP="00F762A8">
      <w:pPr>
        <w:pStyle w:val="Textbezodsazen"/>
      </w:pPr>
    </w:p>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24DC4" w14:textId="77777777" w:rsidR="008C3D47" w:rsidRDefault="008C3D47" w:rsidP="00962258">
      <w:pPr>
        <w:spacing w:after="0" w:line="240" w:lineRule="auto"/>
      </w:pPr>
      <w:r>
        <w:separator/>
      </w:r>
    </w:p>
  </w:endnote>
  <w:endnote w:type="continuationSeparator" w:id="0">
    <w:p w14:paraId="2409A0A3" w14:textId="77777777" w:rsidR="008C3D47" w:rsidRDefault="008C3D4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785" w:rsidRPr="003462EB" w14:paraId="1240A483" w14:textId="77777777" w:rsidTr="00F13FDA">
      <w:tc>
        <w:tcPr>
          <w:tcW w:w="1021" w:type="dxa"/>
          <w:vAlign w:val="bottom"/>
        </w:tcPr>
        <w:p w14:paraId="151E8C0E" w14:textId="750D27FF" w:rsidR="00CD3785" w:rsidRPr="00B8518B" w:rsidRDefault="00CD3785"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C1D">
            <w:rPr>
              <w:rStyle w:val="slostrnky"/>
              <w:noProof/>
            </w:rPr>
            <w:t>4</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CD3785" w:rsidRDefault="00CD3785" w:rsidP="00F13FDA">
          <w:pPr>
            <w:pStyle w:val="Zpatvlevo"/>
          </w:pPr>
          <w:r w:rsidRPr="00B41CFD">
            <w:t>Smlouva o dílo</w:t>
          </w:r>
        </w:p>
        <w:p w14:paraId="36D7DCDC" w14:textId="77777777" w:rsidR="00CD3785" w:rsidRPr="003462EB" w:rsidRDefault="00CD3785" w:rsidP="00F13FDA">
          <w:pPr>
            <w:pStyle w:val="Zpatvlevo"/>
          </w:pPr>
          <w:r w:rsidRPr="00B41CFD">
            <w:t>Zhotovení stavby</w:t>
          </w:r>
        </w:p>
      </w:tc>
    </w:tr>
  </w:tbl>
  <w:p w14:paraId="54F3FF18" w14:textId="77777777" w:rsidR="00CD3785" w:rsidRPr="00F13FDA" w:rsidRDefault="00CD378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785" w:rsidRPr="003462EB" w14:paraId="3C3BD90F" w14:textId="77777777" w:rsidTr="00F13FDA">
      <w:tc>
        <w:tcPr>
          <w:tcW w:w="1021" w:type="dxa"/>
          <w:vAlign w:val="bottom"/>
        </w:tcPr>
        <w:p w14:paraId="607075DB" w14:textId="77777777" w:rsidR="00CD3785" w:rsidRPr="00B8518B" w:rsidRDefault="00CD37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CD3785" w:rsidRPr="00DD4862" w:rsidRDefault="00CD3785" w:rsidP="00F13FDA">
          <w:pPr>
            <w:pStyle w:val="Zpatvlevo"/>
            <w:rPr>
              <w:b/>
            </w:rPr>
          </w:pPr>
          <w:r>
            <w:rPr>
              <w:b/>
            </w:rPr>
            <w:t>Příloha č. 4</w:t>
          </w:r>
        </w:p>
        <w:p w14:paraId="4F45CE3F" w14:textId="77777777" w:rsidR="00CD3785" w:rsidRDefault="00CD3785" w:rsidP="00F13FDA">
          <w:pPr>
            <w:pStyle w:val="Zpatvlevo"/>
          </w:pPr>
          <w:r w:rsidRPr="00B41CFD">
            <w:t>Smlouva o dílo</w:t>
          </w:r>
        </w:p>
        <w:p w14:paraId="44062EBD" w14:textId="77777777" w:rsidR="00CD3785" w:rsidRPr="003462EB" w:rsidRDefault="00CD3785" w:rsidP="00F13FDA">
          <w:pPr>
            <w:pStyle w:val="Zpatvlevo"/>
          </w:pPr>
          <w:r w:rsidRPr="00B41CFD">
            <w:t>Zhotovení stavby</w:t>
          </w:r>
        </w:p>
      </w:tc>
    </w:tr>
  </w:tbl>
  <w:p w14:paraId="5F02EA77" w14:textId="77777777" w:rsidR="00CD3785" w:rsidRPr="00F13FDA" w:rsidRDefault="00CD378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785" w:rsidRPr="009E09BE" w14:paraId="140825AC" w14:textId="77777777" w:rsidTr="00A0271B">
      <w:tc>
        <w:tcPr>
          <w:tcW w:w="0" w:type="auto"/>
          <w:tcMar>
            <w:left w:w="0" w:type="dxa"/>
            <w:right w:w="0" w:type="dxa"/>
          </w:tcMar>
          <w:vAlign w:val="bottom"/>
        </w:tcPr>
        <w:p w14:paraId="5C3D2E8D" w14:textId="77777777" w:rsidR="00CD3785" w:rsidRPr="00DD4862" w:rsidRDefault="00CD3785" w:rsidP="00A0271B">
          <w:pPr>
            <w:pStyle w:val="Zpatvpravo"/>
            <w:rPr>
              <w:b/>
            </w:rPr>
          </w:pPr>
          <w:r w:rsidRPr="00DD4862">
            <w:rPr>
              <w:b/>
            </w:rPr>
            <w:t xml:space="preserve">Příloha č. </w:t>
          </w:r>
          <w:r>
            <w:rPr>
              <w:b/>
            </w:rPr>
            <w:t>4</w:t>
          </w:r>
        </w:p>
        <w:p w14:paraId="322FB8B5" w14:textId="77777777" w:rsidR="00CD3785" w:rsidRPr="003462EB" w:rsidRDefault="00CD3785" w:rsidP="00A0271B">
          <w:pPr>
            <w:pStyle w:val="Zpatvpravo"/>
          </w:pPr>
          <w:r>
            <w:t>Smlouva o dílo</w:t>
          </w:r>
        </w:p>
        <w:p w14:paraId="6BCDB74A" w14:textId="77777777" w:rsidR="00CD3785" w:rsidRPr="003462EB" w:rsidRDefault="00CD3785" w:rsidP="00A0271B">
          <w:pPr>
            <w:pStyle w:val="Zpatvpravo"/>
            <w:rPr>
              <w:rStyle w:val="slostrnky"/>
              <w:b w:val="0"/>
              <w:color w:val="auto"/>
              <w:sz w:val="12"/>
            </w:rPr>
          </w:pPr>
          <w:r w:rsidRPr="003462EB">
            <w:t xml:space="preserve">Zhotovení stavby </w:t>
          </w:r>
        </w:p>
      </w:tc>
      <w:tc>
        <w:tcPr>
          <w:tcW w:w="1021" w:type="dxa"/>
          <w:vAlign w:val="bottom"/>
        </w:tcPr>
        <w:p w14:paraId="4DFD9349" w14:textId="78C6A039" w:rsidR="00CD3785" w:rsidRPr="009E09BE" w:rsidRDefault="00CD37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C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4C1D">
            <w:rPr>
              <w:rStyle w:val="slostrnky"/>
              <w:noProof/>
            </w:rPr>
            <w:t>1</w:t>
          </w:r>
          <w:r>
            <w:rPr>
              <w:rStyle w:val="slostrnky"/>
            </w:rPr>
            <w:fldChar w:fldCharType="end"/>
          </w:r>
        </w:p>
      </w:tc>
    </w:tr>
  </w:tbl>
  <w:p w14:paraId="1799FC45" w14:textId="77777777" w:rsidR="00CD3785" w:rsidRPr="00B8518B" w:rsidRDefault="00CD378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785" w:rsidRPr="003462EB" w14:paraId="324A3DF3" w14:textId="77777777" w:rsidTr="00F13FDA">
      <w:tc>
        <w:tcPr>
          <w:tcW w:w="1021" w:type="dxa"/>
          <w:vAlign w:val="bottom"/>
        </w:tcPr>
        <w:p w14:paraId="1D3932C5" w14:textId="77777777" w:rsidR="00CD3785" w:rsidRPr="00B8518B" w:rsidRDefault="00CD37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CD3785" w:rsidRPr="00DD4862" w:rsidRDefault="00CD3785" w:rsidP="00F13FDA">
          <w:pPr>
            <w:pStyle w:val="Zpatvlevo"/>
            <w:rPr>
              <w:b/>
            </w:rPr>
          </w:pPr>
          <w:r>
            <w:rPr>
              <w:b/>
            </w:rPr>
            <w:t>Příloha č. 5</w:t>
          </w:r>
        </w:p>
        <w:p w14:paraId="376871C6" w14:textId="77777777" w:rsidR="00CD3785" w:rsidRDefault="00CD3785" w:rsidP="00F13FDA">
          <w:pPr>
            <w:pStyle w:val="Zpatvlevo"/>
          </w:pPr>
          <w:r w:rsidRPr="00B41CFD">
            <w:t>Smlouva o dílo</w:t>
          </w:r>
        </w:p>
        <w:p w14:paraId="3CE18223" w14:textId="77777777" w:rsidR="00CD3785" w:rsidRPr="003462EB" w:rsidRDefault="00CD3785" w:rsidP="00F13FDA">
          <w:pPr>
            <w:pStyle w:val="Zpatvlevo"/>
          </w:pPr>
          <w:r w:rsidRPr="00B41CFD">
            <w:t>Zhotovení stavby</w:t>
          </w:r>
        </w:p>
      </w:tc>
    </w:tr>
  </w:tbl>
  <w:p w14:paraId="653766D2" w14:textId="77777777" w:rsidR="00CD3785" w:rsidRPr="00F13FDA" w:rsidRDefault="00CD378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785" w:rsidRPr="009E09BE" w14:paraId="4CAC0333" w14:textId="77777777" w:rsidTr="00A0271B">
      <w:tc>
        <w:tcPr>
          <w:tcW w:w="0" w:type="auto"/>
          <w:tcMar>
            <w:left w:w="0" w:type="dxa"/>
            <w:right w:w="0" w:type="dxa"/>
          </w:tcMar>
          <w:vAlign w:val="bottom"/>
        </w:tcPr>
        <w:p w14:paraId="0A2FA09E" w14:textId="77777777" w:rsidR="00CD3785" w:rsidRPr="00DD4862" w:rsidRDefault="00CD3785" w:rsidP="00A0271B">
          <w:pPr>
            <w:pStyle w:val="Zpatvpravo"/>
            <w:rPr>
              <w:b/>
            </w:rPr>
          </w:pPr>
          <w:r w:rsidRPr="00DD4862">
            <w:rPr>
              <w:b/>
            </w:rPr>
            <w:t xml:space="preserve">Příloha č. </w:t>
          </w:r>
          <w:r>
            <w:rPr>
              <w:b/>
            </w:rPr>
            <w:t>5</w:t>
          </w:r>
        </w:p>
        <w:p w14:paraId="60317C27" w14:textId="77777777" w:rsidR="00CD3785" w:rsidRPr="003462EB" w:rsidRDefault="00CD3785" w:rsidP="00A0271B">
          <w:pPr>
            <w:pStyle w:val="Zpatvpravo"/>
          </w:pPr>
          <w:r>
            <w:t>Smlouva o dílo</w:t>
          </w:r>
        </w:p>
        <w:p w14:paraId="6574CB31" w14:textId="77777777" w:rsidR="00CD3785" w:rsidRPr="003462EB" w:rsidRDefault="00CD3785" w:rsidP="00A0271B">
          <w:pPr>
            <w:pStyle w:val="Zpatvpravo"/>
            <w:rPr>
              <w:rStyle w:val="slostrnky"/>
              <w:b w:val="0"/>
              <w:color w:val="auto"/>
              <w:sz w:val="12"/>
            </w:rPr>
          </w:pPr>
          <w:r w:rsidRPr="003462EB">
            <w:t xml:space="preserve">Zhotovení stavby </w:t>
          </w:r>
        </w:p>
      </w:tc>
      <w:tc>
        <w:tcPr>
          <w:tcW w:w="1021" w:type="dxa"/>
          <w:vAlign w:val="bottom"/>
        </w:tcPr>
        <w:p w14:paraId="4CA40DA3" w14:textId="3BBC9E59" w:rsidR="00CD3785" w:rsidRPr="009E09BE" w:rsidRDefault="00CD37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C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4C1D">
            <w:rPr>
              <w:rStyle w:val="slostrnky"/>
              <w:noProof/>
            </w:rPr>
            <w:t>1</w:t>
          </w:r>
          <w:r>
            <w:rPr>
              <w:rStyle w:val="slostrnky"/>
            </w:rPr>
            <w:fldChar w:fldCharType="end"/>
          </w:r>
        </w:p>
      </w:tc>
    </w:tr>
  </w:tbl>
  <w:p w14:paraId="7E03A553" w14:textId="77777777" w:rsidR="00CD3785" w:rsidRPr="00B8518B" w:rsidRDefault="00CD378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785" w:rsidRPr="003462EB" w14:paraId="136811E9" w14:textId="77777777" w:rsidTr="00CD3785">
      <w:trPr>
        <w:jc w:val="right"/>
      </w:trPr>
      <w:tc>
        <w:tcPr>
          <w:tcW w:w="1021" w:type="dxa"/>
          <w:vAlign w:val="bottom"/>
        </w:tcPr>
        <w:p w14:paraId="0F368DE0" w14:textId="6F9294E1" w:rsidR="00CD3785" w:rsidRPr="00B8518B" w:rsidRDefault="00CD37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C1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94C1D">
            <w:rPr>
              <w:rStyle w:val="slostrnky"/>
              <w:noProof/>
            </w:rPr>
            <w:t>4</w:t>
          </w:r>
          <w:r>
            <w:rPr>
              <w:rStyle w:val="slostrnky"/>
            </w:rPr>
            <w:fldChar w:fldCharType="end"/>
          </w:r>
        </w:p>
      </w:tc>
      <w:tc>
        <w:tcPr>
          <w:tcW w:w="0" w:type="auto"/>
          <w:vAlign w:val="bottom"/>
        </w:tcPr>
        <w:p w14:paraId="3AED8A11" w14:textId="77777777" w:rsidR="00CD3785" w:rsidRPr="00DD4862" w:rsidRDefault="00CD3785" w:rsidP="007E0F5B">
          <w:pPr>
            <w:pStyle w:val="Zpatvlevo"/>
            <w:jc w:val="right"/>
            <w:rPr>
              <w:b/>
            </w:rPr>
          </w:pPr>
          <w:r>
            <w:rPr>
              <w:b/>
            </w:rPr>
            <w:t>Příloha č. 6</w:t>
          </w:r>
        </w:p>
        <w:p w14:paraId="45D670C9" w14:textId="77777777" w:rsidR="00CD3785" w:rsidRDefault="00CD3785" w:rsidP="007E0F5B">
          <w:pPr>
            <w:pStyle w:val="Zpatvlevo"/>
            <w:jc w:val="right"/>
          </w:pPr>
          <w:r w:rsidRPr="00B41CFD">
            <w:t>Smlouva o dílo</w:t>
          </w:r>
        </w:p>
        <w:p w14:paraId="4EB1BB37" w14:textId="77777777" w:rsidR="00CD3785" w:rsidRPr="003462EB" w:rsidRDefault="00CD3785" w:rsidP="007E0F5B">
          <w:pPr>
            <w:pStyle w:val="Zpatvlevo"/>
            <w:jc w:val="right"/>
          </w:pPr>
          <w:r w:rsidRPr="00B41CFD">
            <w:t>Zhotovení stavby</w:t>
          </w:r>
        </w:p>
      </w:tc>
    </w:tr>
  </w:tbl>
  <w:p w14:paraId="1A83E4D3" w14:textId="77777777" w:rsidR="00CD3785" w:rsidRPr="00F13FDA" w:rsidRDefault="00CD378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785" w:rsidRPr="009E09BE" w14:paraId="7BA38340" w14:textId="77777777" w:rsidTr="00A0271B">
      <w:tc>
        <w:tcPr>
          <w:tcW w:w="0" w:type="auto"/>
          <w:tcMar>
            <w:left w:w="0" w:type="dxa"/>
            <w:right w:w="0" w:type="dxa"/>
          </w:tcMar>
          <w:vAlign w:val="bottom"/>
        </w:tcPr>
        <w:p w14:paraId="5BBDCBB6" w14:textId="77777777" w:rsidR="00CD3785" w:rsidRPr="00DD4862" w:rsidRDefault="00CD3785" w:rsidP="00A0271B">
          <w:pPr>
            <w:pStyle w:val="Zpatvpravo"/>
            <w:rPr>
              <w:b/>
            </w:rPr>
          </w:pPr>
          <w:r w:rsidRPr="00DD4862">
            <w:rPr>
              <w:b/>
            </w:rPr>
            <w:t xml:space="preserve">Příloha č. </w:t>
          </w:r>
          <w:r>
            <w:rPr>
              <w:b/>
            </w:rPr>
            <w:t>6</w:t>
          </w:r>
        </w:p>
        <w:p w14:paraId="1B3CE0C2" w14:textId="77777777" w:rsidR="00CD3785" w:rsidRPr="003462EB" w:rsidRDefault="00CD3785" w:rsidP="00A0271B">
          <w:pPr>
            <w:pStyle w:val="Zpatvpravo"/>
          </w:pPr>
          <w:r>
            <w:t>Smlouva o dílo</w:t>
          </w:r>
        </w:p>
        <w:p w14:paraId="09872B93" w14:textId="77777777" w:rsidR="00CD3785" w:rsidRPr="003462EB" w:rsidRDefault="00CD3785" w:rsidP="00A0271B">
          <w:pPr>
            <w:pStyle w:val="Zpatvpravo"/>
            <w:rPr>
              <w:rStyle w:val="slostrnky"/>
              <w:b w:val="0"/>
              <w:color w:val="auto"/>
              <w:sz w:val="12"/>
            </w:rPr>
          </w:pPr>
          <w:r w:rsidRPr="003462EB">
            <w:t xml:space="preserve">Zhotovení stavby </w:t>
          </w:r>
        </w:p>
      </w:tc>
      <w:tc>
        <w:tcPr>
          <w:tcW w:w="1021" w:type="dxa"/>
          <w:vAlign w:val="bottom"/>
        </w:tcPr>
        <w:p w14:paraId="219F699D" w14:textId="6CF46494" w:rsidR="00CD3785" w:rsidRPr="009E09BE" w:rsidRDefault="00CD37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C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4C1D">
            <w:rPr>
              <w:rStyle w:val="slostrnky"/>
              <w:noProof/>
            </w:rPr>
            <w:t>4</w:t>
          </w:r>
          <w:r>
            <w:rPr>
              <w:rStyle w:val="slostrnky"/>
            </w:rPr>
            <w:fldChar w:fldCharType="end"/>
          </w:r>
        </w:p>
      </w:tc>
    </w:tr>
  </w:tbl>
  <w:p w14:paraId="4AEF1893" w14:textId="77777777" w:rsidR="00CD3785" w:rsidRPr="00B8518B" w:rsidRDefault="00CD378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785" w:rsidRPr="003462EB" w14:paraId="11166B56" w14:textId="77777777" w:rsidTr="00F13FDA">
      <w:tc>
        <w:tcPr>
          <w:tcW w:w="1021" w:type="dxa"/>
          <w:vAlign w:val="bottom"/>
        </w:tcPr>
        <w:p w14:paraId="65A08FDB" w14:textId="77777777" w:rsidR="00CD3785" w:rsidRPr="00B8518B" w:rsidRDefault="00CD37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CD3785" w:rsidRPr="00DD4862" w:rsidRDefault="00CD3785" w:rsidP="00F13FDA">
          <w:pPr>
            <w:pStyle w:val="Zpatvlevo"/>
            <w:rPr>
              <w:b/>
            </w:rPr>
          </w:pPr>
          <w:r>
            <w:rPr>
              <w:b/>
            </w:rPr>
            <w:t>Příloha č. 7</w:t>
          </w:r>
        </w:p>
        <w:p w14:paraId="49EBE761" w14:textId="77777777" w:rsidR="00CD3785" w:rsidRDefault="00CD3785" w:rsidP="00F13FDA">
          <w:pPr>
            <w:pStyle w:val="Zpatvlevo"/>
          </w:pPr>
          <w:r w:rsidRPr="00B41CFD">
            <w:t>Smlouva o dílo</w:t>
          </w:r>
        </w:p>
        <w:p w14:paraId="7A184B87" w14:textId="77777777" w:rsidR="00CD3785" w:rsidRPr="003462EB" w:rsidRDefault="00CD3785" w:rsidP="00F13FDA">
          <w:pPr>
            <w:pStyle w:val="Zpatvlevo"/>
          </w:pPr>
          <w:r w:rsidRPr="00B41CFD">
            <w:t>Zhotovení stavby</w:t>
          </w:r>
        </w:p>
      </w:tc>
    </w:tr>
  </w:tbl>
  <w:p w14:paraId="24208E4C" w14:textId="77777777" w:rsidR="00CD3785" w:rsidRPr="00F13FDA" w:rsidRDefault="00CD378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785" w:rsidRPr="009E09BE" w14:paraId="0DD23A08" w14:textId="77777777" w:rsidTr="00A0271B">
      <w:tc>
        <w:tcPr>
          <w:tcW w:w="0" w:type="auto"/>
          <w:tcMar>
            <w:left w:w="0" w:type="dxa"/>
            <w:right w:w="0" w:type="dxa"/>
          </w:tcMar>
          <w:vAlign w:val="bottom"/>
        </w:tcPr>
        <w:p w14:paraId="60B97E7A" w14:textId="77777777" w:rsidR="00CD3785" w:rsidRPr="00DD4862" w:rsidRDefault="00CD3785" w:rsidP="00A0271B">
          <w:pPr>
            <w:pStyle w:val="Zpatvpravo"/>
            <w:rPr>
              <w:b/>
            </w:rPr>
          </w:pPr>
          <w:r w:rsidRPr="00DD4862">
            <w:rPr>
              <w:b/>
            </w:rPr>
            <w:t xml:space="preserve">Příloha č. </w:t>
          </w:r>
          <w:r>
            <w:rPr>
              <w:b/>
            </w:rPr>
            <w:t>7</w:t>
          </w:r>
        </w:p>
        <w:p w14:paraId="47360AB3" w14:textId="77777777" w:rsidR="00CD3785" w:rsidRPr="003462EB" w:rsidRDefault="00CD3785" w:rsidP="00A0271B">
          <w:pPr>
            <w:pStyle w:val="Zpatvpravo"/>
          </w:pPr>
          <w:r>
            <w:t>Smlouva o dílo</w:t>
          </w:r>
        </w:p>
        <w:p w14:paraId="7F4562F2" w14:textId="77777777" w:rsidR="00CD3785" w:rsidRPr="003462EB" w:rsidRDefault="00CD3785" w:rsidP="00A0271B">
          <w:pPr>
            <w:pStyle w:val="Zpatvpravo"/>
            <w:rPr>
              <w:rStyle w:val="slostrnky"/>
              <w:b w:val="0"/>
              <w:color w:val="auto"/>
              <w:sz w:val="12"/>
            </w:rPr>
          </w:pPr>
          <w:r w:rsidRPr="003462EB">
            <w:t xml:space="preserve">Zhotovení stavby </w:t>
          </w:r>
        </w:p>
      </w:tc>
      <w:tc>
        <w:tcPr>
          <w:tcW w:w="1021" w:type="dxa"/>
          <w:vAlign w:val="bottom"/>
        </w:tcPr>
        <w:p w14:paraId="23F1C9AA" w14:textId="2643DCE9" w:rsidR="00CD3785" w:rsidRPr="009E09BE" w:rsidRDefault="00CD37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C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4C1D">
            <w:rPr>
              <w:rStyle w:val="slostrnky"/>
              <w:noProof/>
            </w:rPr>
            <w:t>1</w:t>
          </w:r>
          <w:r>
            <w:rPr>
              <w:rStyle w:val="slostrnky"/>
            </w:rPr>
            <w:fldChar w:fldCharType="end"/>
          </w:r>
        </w:p>
      </w:tc>
    </w:tr>
  </w:tbl>
  <w:p w14:paraId="5508EC05" w14:textId="77777777" w:rsidR="00CD3785" w:rsidRPr="00B8518B" w:rsidRDefault="00CD378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785" w:rsidRPr="003462EB" w14:paraId="7E738D69" w14:textId="77777777" w:rsidTr="00F13FDA">
      <w:tc>
        <w:tcPr>
          <w:tcW w:w="1021" w:type="dxa"/>
          <w:vAlign w:val="bottom"/>
        </w:tcPr>
        <w:p w14:paraId="502BB4D2" w14:textId="169C7AA9" w:rsidR="00CD3785" w:rsidRPr="00B8518B" w:rsidRDefault="00CE0582" w:rsidP="00406B3D">
          <w:pPr>
            <w:pStyle w:val="Zpat"/>
            <w:rPr>
              <w:rStyle w:val="slostrnky"/>
            </w:rPr>
          </w:pPr>
          <w:r>
            <w:rPr>
              <w:rStyle w:val="slostrnky"/>
            </w:rPr>
            <w:t>3</w:t>
          </w:r>
          <w:r w:rsidR="00CD3785" w:rsidRPr="00B8518B">
            <w:rPr>
              <w:rStyle w:val="slostrnky"/>
            </w:rPr>
            <w:t>/</w:t>
          </w:r>
          <w:r w:rsidR="00406B3D">
            <w:rPr>
              <w:rStyle w:val="slostrnky"/>
            </w:rPr>
            <w:t>4</w:t>
          </w:r>
        </w:p>
      </w:tc>
      <w:tc>
        <w:tcPr>
          <w:tcW w:w="0" w:type="auto"/>
          <w:vAlign w:val="bottom"/>
        </w:tcPr>
        <w:p w14:paraId="37C4C02B" w14:textId="2B911856" w:rsidR="00CD3785" w:rsidRPr="00DD4862" w:rsidRDefault="00CD3785" w:rsidP="00F13FDA">
          <w:pPr>
            <w:pStyle w:val="Zpatvlevo"/>
            <w:rPr>
              <w:b/>
            </w:rPr>
          </w:pPr>
          <w:r>
            <w:rPr>
              <w:b/>
            </w:rPr>
            <w:t>Příloha č. 10</w:t>
          </w:r>
        </w:p>
        <w:p w14:paraId="120D1055" w14:textId="77777777" w:rsidR="00CD3785" w:rsidRDefault="00CD3785" w:rsidP="00F13FDA">
          <w:pPr>
            <w:pStyle w:val="Zpatvlevo"/>
          </w:pPr>
          <w:r w:rsidRPr="00B41CFD">
            <w:t>Smlouva o dílo</w:t>
          </w:r>
        </w:p>
        <w:p w14:paraId="1A385723" w14:textId="77777777" w:rsidR="00CD3785" w:rsidRPr="003462EB" w:rsidRDefault="00CD3785" w:rsidP="00F13FDA">
          <w:pPr>
            <w:pStyle w:val="Zpatvlevo"/>
          </w:pPr>
          <w:r w:rsidRPr="00B41CFD">
            <w:t>Zhotovení stavby</w:t>
          </w:r>
        </w:p>
      </w:tc>
    </w:tr>
  </w:tbl>
  <w:p w14:paraId="32050216" w14:textId="77777777" w:rsidR="00CD3785" w:rsidRPr="00F13FDA" w:rsidRDefault="00CD378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785" w:rsidRPr="009E09BE" w14:paraId="7D122B19" w14:textId="77777777" w:rsidTr="00A0271B">
      <w:tc>
        <w:tcPr>
          <w:tcW w:w="0" w:type="auto"/>
          <w:tcMar>
            <w:left w:w="0" w:type="dxa"/>
            <w:right w:w="0" w:type="dxa"/>
          </w:tcMar>
          <w:vAlign w:val="bottom"/>
        </w:tcPr>
        <w:p w14:paraId="4A081609" w14:textId="77777777" w:rsidR="00CD3785" w:rsidRPr="00DD4862" w:rsidRDefault="00CD3785" w:rsidP="00A0271B">
          <w:pPr>
            <w:pStyle w:val="Zpatvpravo"/>
            <w:rPr>
              <w:b/>
            </w:rPr>
          </w:pPr>
          <w:r w:rsidRPr="00DD4862">
            <w:rPr>
              <w:b/>
            </w:rPr>
            <w:t xml:space="preserve">Příloha č. </w:t>
          </w:r>
          <w:r>
            <w:rPr>
              <w:b/>
            </w:rPr>
            <w:t>8</w:t>
          </w:r>
        </w:p>
        <w:p w14:paraId="33423AB3" w14:textId="77777777" w:rsidR="00CD3785" w:rsidRPr="003462EB" w:rsidRDefault="00CD3785" w:rsidP="00A0271B">
          <w:pPr>
            <w:pStyle w:val="Zpatvpravo"/>
          </w:pPr>
          <w:r>
            <w:t>Smlouva o dílo</w:t>
          </w:r>
        </w:p>
        <w:p w14:paraId="0ED2C04B" w14:textId="77777777" w:rsidR="00CD3785" w:rsidRPr="003462EB" w:rsidRDefault="00CD3785" w:rsidP="00A0271B">
          <w:pPr>
            <w:pStyle w:val="Zpatvpravo"/>
            <w:rPr>
              <w:rStyle w:val="slostrnky"/>
              <w:b w:val="0"/>
              <w:color w:val="auto"/>
              <w:sz w:val="12"/>
            </w:rPr>
          </w:pPr>
          <w:r w:rsidRPr="003462EB">
            <w:t xml:space="preserve">Zhotovení stavby </w:t>
          </w:r>
        </w:p>
      </w:tc>
      <w:tc>
        <w:tcPr>
          <w:tcW w:w="1021" w:type="dxa"/>
          <w:vAlign w:val="bottom"/>
        </w:tcPr>
        <w:p w14:paraId="4627B9DD" w14:textId="5127FCDF" w:rsidR="00CD3785" w:rsidRPr="009E09BE" w:rsidRDefault="00CD37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C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4C1D">
            <w:rPr>
              <w:rStyle w:val="slostrnky"/>
              <w:noProof/>
            </w:rPr>
            <w:t>1</w:t>
          </w:r>
          <w:r>
            <w:rPr>
              <w:rStyle w:val="slostrnky"/>
            </w:rPr>
            <w:fldChar w:fldCharType="end"/>
          </w:r>
        </w:p>
      </w:tc>
    </w:tr>
  </w:tbl>
  <w:p w14:paraId="3D0C59CA" w14:textId="77777777" w:rsidR="00CD3785" w:rsidRPr="00B8518B" w:rsidRDefault="00CD37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785" w:rsidRPr="009E09BE" w14:paraId="0257CBFB" w14:textId="77777777" w:rsidTr="00F13FDA">
      <w:tc>
        <w:tcPr>
          <w:tcW w:w="0" w:type="auto"/>
          <w:tcMar>
            <w:left w:w="0" w:type="dxa"/>
            <w:right w:w="0" w:type="dxa"/>
          </w:tcMar>
          <w:vAlign w:val="bottom"/>
        </w:tcPr>
        <w:p w14:paraId="79F4B413" w14:textId="77777777" w:rsidR="00CD3785" w:rsidRPr="003462EB" w:rsidRDefault="00CD3785" w:rsidP="00F13FDA">
          <w:pPr>
            <w:pStyle w:val="Zpatvpravo"/>
          </w:pPr>
          <w:r>
            <w:t>Smlouva o dílo</w:t>
          </w:r>
        </w:p>
        <w:p w14:paraId="3BAD2C8C" w14:textId="77777777" w:rsidR="00CD3785" w:rsidRPr="003462EB" w:rsidRDefault="00CD3785" w:rsidP="00F13FDA">
          <w:pPr>
            <w:pStyle w:val="Zpatvpravo"/>
            <w:rPr>
              <w:rStyle w:val="slostrnky"/>
              <w:b w:val="0"/>
              <w:color w:val="auto"/>
              <w:sz w:val="12"/>
            </w:rPr>
          </w:pPr>
          <w:r>
            <w:t xml:space="preserve">Zhotovení stavby </w:t>
          </w:r>
        </w:p>
      </w:tc>
      <w:tc>
        <w:tcPr>
          <w:tcW w:w="1021" w:type="dxa"/>
          <w:vAlign w:val="bottom"/>
        </w:tcPr>
        <w:p w14:paraId="7D92C335" w14:textId="4A60A414" w:rsidR="00CD3785" w:rsidRPr="009E09BE" w:rsidRDefault="00CD3785"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C1D">
            <w:rPr>
              <w:rStyle w:val="slostrnky"/>
              <w:noProof/>
            </w:rPr>
            <w:t>5</w:t>
          </w:r>
          <w:r w:rsidRPr="00B8518B">
            <w:rPr>
              <w:rStyle w:val="slostrnky"/>
            </w:rPr>
            <w:fldChar w:fldCharType="end"/>
          </w:r>
          <w:r w:rsidRPr="00B8518B">
            <w:rPr>
              <w:rStyle w:val="slostrnky"/>
            </w:rPr>
            <w:t>/</w:t>
          </w:r>
          <w:r>
            <w:rPr>
              <w:rStyle w:val="slostrnky"/>
            </w:rPr>
            <w:t>8</w:t>
          </w:r>
        </w:p>
      </w:tc>
    </w:tr>
  </w:tbl>
  <w:p w14:paraId="7D391C3E" w14:textId="77777777" w:rsidR="00CD3785" w:rsidRPr="00B8518B" w:rsidRDefault="00CD378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785" w:rsidRPr="009E09BE" w14:paraId="47F97584" w14:textId="77777777" w:rsidTr="00A0271B">
      <w:tc>
        <w:tcPr>
          <w:tcW w:w="0" w:type="auto"/>
          <w:tcMar>
            <w:left w:w="0" w:type="dxa"/>
            <w:right w:w="0" w:type="dxa"/>
          </w:tcMar>
          <w:vAlign w:val="bottom"/>
        </w:tcPr>
        <w:p w14:paraId="3837487A" w14:textId="646D4EE5" w:rsidR="00CD3785" w:rsidRPr="00DD4862" w:rsidRDefault="00CD3785" w:rsidP="00406B3D">
          <w:pPr>
            <w:pStyle w:val="Zpatvpravo"/>
            <w:jc w:val="left"/>
            <w:rPr>
              <w:b/>
            </w:rPr>
          </w:pPr>
          <w:r w:rsidRPr="00DD4862">
            <w:rPr>
              <w:b/>
            </w:rPr>
            <w:t xml:space="preserve">Příloha č. </w:t>
          </w:r>
          <w:r w:rsidR="00CE0582">
            <w:rPr>
              <w:b/>
            </w:rPr>
            <w:t>10</w:t>
          </w:r>
        </w:p>
        <w:p w14:paraId="3BE4322F" w14:textId="77777777" w:rsidR="00CD3785" w:rsidRPr="003462EB" w:rsidRDefault="00CD3785" w:rsidP="00406B3D">
          <w:pPr>
            <w:pStyle w:val="Zpatvpravo"/>
            <w:jc w:val="left"/>
          </w:pPr>
          <w:r>
            <w:t>Smlouva o dílo</w:t>
          </w:r>
        </w:p>
        <w:p w14:paraId="3C6601F4" w14:textId="77777777" w:rsidR="00CD3785" w:rsidRPr="003462EB" w:rsidRDefault="00CD3785" w:rsidP="00406B3D">
          <w:pPr>
            <w:pStyle w:val="Zpatvpravo"/>
            <w:jc w:val="left"/>
            <w:rPr>
              <w:rStyle w:val="slostrnky"/>
              <w:b w:val="0"/>
              <w:color w:val="auto"/>
              <w:sz w:val="12"/>
            </w:rPr>
          </w:pPr>
          <w:r w:rsidRPr="003462EB">
            <w:t xml:space="preserve">Zhotovení stavby </w:t>
          </w:r>
        </w:p>
      </w:tc>
      <w:tc>
        <w:tcPr>
          <w:tcW w:w="1021" w:type="dxa"/>
          <w:vAlign w:val="bottom"/>
        </w:tcPr>
        <w:p w14:paraId="3065AF0E" w14:textId="51813223" w:rsidR="00CD3785" w:rsidRPr="009E09BE" w:rsidRDefault="00CD3785" w:rsidP="00CE0582">
          <w:pPr>
            <w:pStyle w:val="Zpatvpravo"/>
            <w:jc w:val="left"/>
          </w:pPr>
          <w:r>
            <w:rPr>
              <w:rStyle w:val="slostrnky"/>
            </w:rPr>
            <w:t xml:space="preserve">  </w:t>
          </w:r>
          <w:r w:rsidR="00CE0582">
            <w:rPr>
              <w:rStyle w:val="slostrnky"/>
            </w:rPr>
            <w:t>4/4</w:t>
          </w:r>
        </w:p>
      </w:tc>
    </w:tr>
  </w:tbl>
  <w:p w14:paraId="481E2317" w14:textId="77777777" w:rsidR="00CD3785" w:rsidRPr="00B8518B" w:rsidRDefault="00CD3785"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785" w:rsidRPr="003462EB" w14:paraId="760A7963" w14:textId="77777777" w:rsidTr="00F13FDA">
      <w:tc>
        <w:tcPr>
          <w:tcW w:w="1021" w:type="dxa"/>
          <w:vAlign w:val="bottom"/>
        </w:tcPr>
        <w:p w14:paraId="2C967D5C" w14:textId="62B9768D" w:rsidR="00CD3785" w:rsidRPr="00B8518B" w:rsidRDefault="00CD3785" w:rsidP="007E0F5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24540392" w14:textId="6D73F53B" w:rsidR="00CD3785" w:rsidRPr="00DD4862" w:rsidRDefault="00CD3785" w:rsidP="007E0F5B">
          <w:pPr>
            <w:pStyle w:val="Zpatvlevo"/>
            <w:jc w:val="right"/>
            <w:rPr>
              <w:b/>
            </w:rPr>
          </w:pPr>
          <w:r>
            <w:rPr>
              <w:b/>
            </w:rPr>
            <w:t>Příloha č. 10</w:t>
          </w:r>
        </w:p>
        <w:p w14:paraId="4619C703" w14:textId="77777777" w:rsidR="00CD3785" w:rsidRDefault="00CD3785" w:rsidP="007E0F5B">
          <w:pPr>
            <w:pStyle w:val="Zpatvlevo"/>
            <w:jc w:val="right"/>
          </w:pPr>
          <w:r w:rsidRPr="00B41CFD">
            <w:t>Smlouva o dílo</w:t>
          </w:r>
        </w:p>
        <w:p w14:paraId="65F4A929" w14:textId="77777777" w:rsidR="00CD3785" w:rsidRPr="003462EB" w:rsidRDefault="00CD3785" w:rsidP="007E0F5B">
          <w:pPr>
            <w:pStyle w:val="Zpatvlevo"/>
            <w:jc w:val="right"/>
          </w:pPr>
          <w:r w:rsidRPr="00B41CFD">
            <w:t>Zhotovení stavby</w:t>
          </w:r>
        </w:p>
      </w:tc>
    </w:tr>
  </w:tbl>
  <w:p w14:paraId="0ADFAF99" w14:textId="77777777" w:rsidR="00CD3785" w:rsidRPr="00F13FDA" w:rsidRDefault="00CD3785">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785" w:rsidRPr="009E09BE" w14:paraId="2AF04367" w14:textId="77777777" w:rsidTr="00A0271B">
      <w:tc>
        <w:tcPr>
          <w:tcW w:w="0" w:type="auto"/>
          <w:tcMar>
            <w:left w:w="0" w:type="dxa"/>
            <w:right w:w="0" w:type="dxa"/>
          </w:tcMar>
          <w:vAlign w:val="bottom"/>
        </w:tcPr>
        <w:p w14:paraId="7F6978BD" w14:textId="3917D35E" w:rsidR="00CD3785" w:rsidRPr="00DD4862" w:rsidRDefault="00CD3785" w:rsidP="00A0271B">
          <w:pPr>
            <w:pStyle w:val="Zpatvpravo"/>
            <w:rPr>
              <w:b/>
            </w:rPr>
          </w:pPr>
          <w:r w:rsidRPr="00DD4862">
            <w:rPr>
              <w:b/>
            </w:rPr>
            <w:t xml:space="preserve">Příloha č. </w:t>
          </w:r>
          <w:r w:rsidR="00406B3D">
            <w:rPr>
              <w:b/>
            </w:rPr>
            <w:t>11</w:t>
          </w:r>
        </w:p>
        <w:p w14:paraId="0C49EAB7" w14:textId="77777777" w:rsidR="00CD3785" w:rsidRPr="003462EB" w:rsidRDefault="00CD3785" w:rsidP="00A0271B">
          <w:pPr>
            <w:pStyle w:val="Zpatvpravo"/>
          </w:pPr>
          <w:r>
            <w:t>Smlouva o dílo</w:t>
          </w:r>
        </w:p>
        <w:p w14:paraId="0ABE324B" w14:textId="77777777" w:rsidR="00CD3785" w:rsidRPr="003462EB" w:rsidRDefault="00CD3785" w:rsidP="00A0271B">
          <w:pPr>
            <w:pStyle w:val="Zpatvpravo"/>
            <w:rPr>
              <w:rStyle w:val="slostrnky"/>
              <w:b w:val="0"/>
              <w:color w:val="auto"/>
              <w:sz w:val="12"/>
            </w:rPr>
          </w:pPr>
          <w:r w:rsidRPr="003462EB">
            <w:t xml:space="preserve">Zhotovení stavby </w:t>
          </w:r>
        </w:p>
      </w:tc>
      <w:tc>
        <w:tcPr>
          <w:tcW w:w="1021" w:type="dxa"/>
          <w:vAlign w:val="bottom"/>
        </w:tcPr>
        <w:p w14:paraId="3D9C297C" w14:textId="1CE50723" w:rsidR="00CD3785" w:rsidRPr="009E09BE" w:rsidRDefault="00CD3785" w:rsidP="007E0F5B">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C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4C1D">
            <w:rPr>
              <w:rStyle w:val="slostrnky"/>
              <w:noProof/>
            </w:rPr>
            <w:t>1</w:t>
          </w:r>
          <w:r>
            <w:rPr>
              <w:rStyle w:val="slostrnky"/>
            </w:rPr>
            <w:fldChar w:fldCharType="end"/>
          </w:r>
        </w:p>
      </w:tc>
    </w:tr>
  </w:tbl>
  <w:p w14:paraId="5E569996" w14:textId="77777777" w:rsidR="00CD3785" w:rsidRPr="00B8518B" w:rsidRDefault="00CD378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53809780" w:rsidR="00CD3785" w:rsidRDefault="00CD3785" w:rsidP="00C1662E">
    <w:pPr>
      <w:pStyle w:val="Zpat"/>
      <w:rPr>
        <w:sz w:val="2"/>
        <w:szCs w:val="2"/>
      </w:rPr>
    </w:pPr>
    <w:r>
      <w:rPr>
        <w:sz w:val="2"/>
        <w:szCs w:val="2"/>
      </w:rPr>
      <w:t>Zde</w:t>
    </w:r>
  </w:p>
  <w:p w14:paraId="322CE0D8" w14:textId="77777777" w:rsidR="00CD3785" w:rsidRPr="001E4BDC" w:rsidRDefault="00CD3785"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785" w:rsidRPr="003462EB" w14:paraId="576E4CB6" w14:textId="77777777" w:rsidTr="00F13FDA">
      <w:tc>
        <w:tcPr>
          <w:tcW w:w="1021" w:type="dxa"/>
          <w:vAlign w:val="bottom"/>
        </w:tcPr>
        <w:p w14:paraId="55FBAD66" w14:textId="7AB06DA8" w:rsidR="00CD3785" w:rsidRPr="00B8518B" w:rsidRDefault="00CD37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CD3785" w:rsidRPr="00DD4862" w:rsidRDefault="00CD3785" w:rsidP="00F13FDA">
          <w:pPr>
            <w:pStyle w:val="Zpatvlevo"/>
            <w:rPr>
              <w:b/>
            </w:rPr>
          </w:pPr>
          <w:r w:rsidRPr="00DD4862">
            <w:rPr>
              <w:b/>
            </w:rPr>
            <w:t>Příloha č. 1</w:t>
          </w:r>
        </w:p>
        <w:p w14:paraId="09312A8D" w14:textId="77777777" w:rsidR="00CD3785" w:rsidRDefault="00CD3785" w:rsidP="00F13FDA">
          <w:pPr>
            <w:pStyle w:val="Zpatvlevo"/>
          </w:pPr>
          <w:r w:rsidRPr="00B41CFD">
            <w:t>Smlouva o dílo</w:t>
          </w:r>
        </w:p>
        <w:p w14:paraId="3E3A2370" w14:textId="77777777" w:rsidR="00CD3785" w:rsidRPr="003462EB" w:rsidRDefault="00CD3785" w:rsidP="00F13FDA">
          <w:pPr>
            <w:pStyle w:val="Zpatvlevo"/>
          </w:pPr>
          <w:r w:rsidRPr="00B41CFD">
            <w:t>Zhotovení stavby</w:t>
          </w:r>
        </w:p>
      </w:tc>
    </w:tr>
  </w:tbl>
  <w:p w14:paraId="3D81D7D4" w14:textId="77777777" w:rsidR="00CD3785" w:rsidRPr="00F13FDA" w:rsidRDefault="00CD378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CD3785" w:rsidRDefault="00CD378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785" w:rsidRPr="009E09BE" w14:paraId="38DC7AE6" w14:textId="77777777" w:rsidTr="00A0271B">
      <w:tc>
        <w:tcPr>
          <w:tcW w:w="0" w:type="auto"/>
          <w:tcMar>
            <w:left w:w="0" w:type="dxa"/>
            <w:right w:w="0" w:type="dxa"/>
          </w:tcMar>
          <w:vAlign w:val="bottom"/>
        </w:tcPr>
        <w:p w14:paraId="1660DAD1" w14:textId="77777777" w:rsidR="00CD3785" w:rsidRPr="00DD4862" w:rsidRDefault="00CD3785" w:rsidP="00A0271B">
          <w:pPr>
            <w:pStyle w:val="Zpatvpravo"/>
            <w:rPr>
              <w:b/>
            </w:rPr>
          </w:pPr>
          <w:r w:rsidRPr="00DD4862">
            <w:rPr>
              <w:b/>
            </w:rPr>
            <w:t>Příloha č. 1</w:t>
          </w:r>
        </w:p>
        <w:p w14:paraId="1CB749FC" w14:textId="77777777" w:rsidR="00CD3785" w:rsidRPr="003462EB" w:rsidRDefault="00CD3785" w:rsidP="00A0271B">
          <w:pPr>
            <w:pStyle w:val="Zpatvpravo"/>
          </w:pPr>
          <w:r>
            <w:t>Smlouva o dílo</w:t>
          </w:r>
        </w:p>
        <w:p w14:paraId="3E9E1C04" w14:textId="77777777" w:rsidR="00CD3785" w:rsidRPr="003462EB" w:rsidRDefault="00CD3785" w:rsidP="00DD4862">
          <w:pPr>
            <w:pStyle w:val="Zpatvpravo"/>
            <w:rPr>
              <w:rStyle w:val="slostrnky"/>
              <w:b w:val="0"/>
              <w:color w:val="auto"/>
              <w:sz w:val="12"/>
            </w:rPr>
          </w:pPr>
          <w:r w:rsidRPr="003462EB">
            <w:t xml:space="preserve">Zhotovení stavby </w:t>
          </w:r>
        </w:p>
      </w:tc>
      <w:tc>
        <w:tcPr>
          <w:tcW w:w="1021" w:type="dxa"/>
          <w:vAlign w:val="bottom"/>
        </w:tcPr>
        <w:p w14:paraId="52A5ACA1" w14:textId="613CB120" w:rsidR="00CD3785" w:rsidRPr="009E09BE" w:rsidRDefault="00CD378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C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4C1D">
            <w:rPr>
              <w:rStyle w:val="slostrnky"/>
              <w:noProof/>
            </w:rPr>
            <w:t>1</w:t>
          </w:r>
          <w:r>
            <w:rPr>
              <w:rStyle w:val="slostrnky"/>
            </w:rPr>
            <w:fldChar w:fldCharType="end"/>
          </w:r>
        </w:p>
      </w:tc>
    </w:tr>
  </w:tbl>
  <w:p w14:paraId="7D639E4C" w14:textId="77777777" w:rsidR="00CD3785" w:rsidRPr="00B8518B" w:rsidRDefault="00CD378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785" w:rsidRPr="003462EB" w14:paraId="31324F47" w14:textId="77777777" w:rsidTr="00F13FDA">
      <w:tc>
        <w:tcPr>
          <w:tcW w:w="1021" w:type="dxa"/>
          <w:vAlign w:val="bottom"/>
        </w:tcPr>
        <w:p w14:paraId="4660D5CA" w14:textId="77777777" w:rsidR="00CD3785" w:rsidRPr="00B8518B" w:rsidRDefault="00CD37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CD3785" w:rsidRPr="00DD4862" w:rsidRDefault="00CD3785" w:rsidP="00F13FDA">
          <w:pPr>
            <w:pStyle w:val="Zpatvlevo"/>
            <w:rPr>
              <w:b/>
            </w:rPr>
          </w:pPr>
          <w:r>
            <w:rPr>
              <w:b/>
            </w:rPr>
            <w:t>Příloha č. 2</w:t>
          </w:r>
        </w:p>
        <w:p w14:paraId="0C1A6B71" w14:textId="77777777" w:rsidR="00CD3785" w:rsidRDefault="00CD3785" w:rsidP="00F13FDA">
          <w:pPr>
            <w:pStyle w:val="Zpatvlevo"/>
          </w:pPr>
          <w:r w:rsidRPr="00B41CFD">
            <w:t>Smlouva o dílo</w:t>
          </w:r>
        </w:p>
        <w:p w14:paraId="6C987E4D" w14:textId="77777777" w:rsidR="00CD3785" w:rsidRPr="003462EB" w:rsidRDefault="00CD3785" w:rsidP="00F13FDA">
          <w:pPr>
            <w:pStyle w:val="Zpatvlevo"/>
          </w:pPr>
          <w:r w:rsidRPr="00B41CFD">
            <w:t>Zhotovení stavby</w:t>
          </w:r>
        </w:p>
      </w:tc>
    </w:tr>
  </w:tbl>
  <w:p w14:paraId="721821A5" w14:textId="77777777" w:rsidR="00CD3785" w:rsidRPr="00F13FDA" w:rsidRDefault="00CD378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785" w:rsidRPr="009E09BE" w14:paraId="38E8F7EA" w14:textId="77777777" w:rsidTr="00A0271B">
      <w:tc>
        <w:tcPr>
          <w:tcW w:w="0" w:type="auto"/>
          <w:tcMar>
            <w:left w:w="0" w:type="dxa"/>
            <w:right w:w="0" w:type="dxa"/>
          </w:tcMar>
          <w:vAlign w:val="bottom"/>
        </w:tcPr>
        <w:p w14:paraId="12959C17" w14:textId="77777777" w:rsidR="00CD3785" w:rsidRPr="00DD4862" w:rsidRDefault="00CD3785" w:rsidP="00A0271B">
          <w:pPr>
            <w:pStyle w:val="Zpatvpravo"/>
            <w:rPr>
              <w:b/>
            </w:rPr>
          </w:pPr>
          <w:r w:rsidRPr="00DD4862">
            <w:rPr>
              <w:b/>
            </w:rPr>
            <w:t>Příloha č. 2</w:t>
          </w:r>
        </w:p>
        <w:p w14:paraId="1091D5F5" w14:textId="77777777" w:rsidR="00CD3785" w:rsidRPr="003462EB" w:rsidRDefault="00CD3785" w:rsidP="00A0271B">
          <w:pPr>
            <w:pStyle w:val="Zpatvpravo"/>
          </w:pPr>
          <w:r>
            <w:t>Smlouva o dílo</w:t>
          </w:r>
        </w:p>
        <w:p w14:paraId="45C9C2F0" w14:textId="77777777" w:rsidR="00CD3785" w:rsidRPr="003462EB" w:rsidRDefault="00CD3785" w:rsidP="00A0271B">
          <w:pPr>
            <w:pStyle w:val="Zpatvpravo"/>
            <w:rPr>
              <w:rStyle w:val="slostrnky"/>
              <w:b w:val="0"/>
              <w:color w:val="auto"/>
              <w:sz w:val="12"/>
            </w:rPr>
          </w:pPr>
          <w:r w:rsidRPr="003462EB">
            <w:t xml:space="preserve">Zhotovení stavby </w:t>
          </w:r>
        </w:p>
      </w:tc>
      <w:tc>
        <w:tcPr>
          <w:tcW w:w="1021" w:type="dxa"/>
          <w:vAlign w:val="bottom"/>
        </w:tcPr>
        <w:p w14:paraId="68484E19" w14:textId="537803F1" w:rsidR="00CD3785" w:rsidRPr="009E09BE" w:rsidRDefault="00CD37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C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4C1D">
            <w:rPr>
              <w:rStyle w:val="slostrnky"/>
              <w:noProof/>
            </w:rPr>
            <w:t>1</w:t>
          </w:r>
          <w:r>
            <w:rPr>
              <w:rStyle w:val="slostrnky"/>
            </w:rPr>
            <w:fldChar w:fldCharType="end"/>
          </w:r>
        </w:p>
      </w:tc>
    </w:tr>
  </w:tbl>
  <w:p w14:paraId="5C7B95E3" w14:textId="77777777" w:rsidR="00CD3785" w:rsidRPr="00B8518B" w:rsidRDefault="00CD378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D3785" w:rsidRPr="003462EB" w14:paraId="1C83CE55" w14:textId="77777777" w:rsidTr="00F13FDA">
      <w:tc>
        <w:tcPr>
          <w:tcW w:w="1021" w:type="dxa"/>
          <w:vAlign w:val="bottom"/>
        </w:tcPr>
        <w:p w14:paraId="5CCDD256" w14:textId="77777777" w:rsidR="00CD3785" w:rsidRPr="00B8518B" w:rsidRDefault="00CD378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CD3785" w:rsidRPr="00DD4862" w:rsidRDefault="00CD3785" w:rsidP="00F13FDA">
          <w:pPr>
            <w:pStyle w:val="Zpatvlevo"/>
            <w:rPr>
              <w:b/>
            </w:rPr>
          </w:pPr>
          <w:r>
            <w:rPr>
              <w:b/>
            </w:rPr>
            <w:t>Příloha č. 3</w:t>
          </w:r>
        </w:p>
        <w:p w14:paraId="4666136E" w14:textId="77777777" w:rsidR="00CD3785" w:rsidRDefault="00CD3785" w:rsidP="00F13FDA">
          <w:pPr>
            <w:pStyle w:val="Zpatvlevo"/>
          </w:pPr>
          <w:r w:rsidRPr="00B41CFD">
            <w:t>Smlouva o dílo</w:t>
          </w:r>
        </w:p>
        <w:p w14:paraId="55042ECA" w14:textId="77777777" w:rsidR="00CD3785" w:rsidRPr="003462EB" w:rsidRDefault="00CD3785" w:rsidP="00F13FDA">
          <w:pPr>
            <w:pStyle w:val="Zpatvlevo"/>
          </w:pPr>
          <w:r w:rsidRPr="00B41CFD">
            <w:t>Zhotovení stavby</w:t>
          </w:r>
        </w:p>
      </w:tc>
    </w:tr>
  </w:tbl>
  <w:p w14:paraId="078F4948" w14:textId="77777777" w:rsidR="00CD3785" w:rsidRPr="00F13FDA" w:rsidRDefault="00CD378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D3785" w:rsidRPr="009E09BE" w14:paraId="236B1D3C" w14:textId="77777777" w:rsidTr="00A0271B">
      <w:tc>
        <w:tcPr>
          <w:tcW w:w="0" w:type="auto"/>
          <w:tcMar>
            <w:left w:w="0" w:type="dxa"/>
            <w:right w:w="0" w:type="dxa"/>
          </w:tcMar>
          <w:vAlign w:val="bottom"/>
        </w:tcPr>
        <w:p w14:paraId="1DE31B10" w14:textId="77777777" w:rsidR="00CD3785" w:rsidRPr="00DD4862" w:rsidRDefault="00CD3785" w:rsidP="00A0271B">
          <w:pPr>
            <w:pStyle w:val="Zpatvpravo"/>
            <w:rPr>
              <w:b/>
            </w:rPr>
          </w:pPr>
          <w:r w:rsidRPr="00DD4862">
            <w:rPr>
              <w:b/>
            </w:rPr>
            <w:t xml:space="preserve">Příloha č. </w:t>
          </w:r>
          <w:r>
            <w:rPr>
              <w:b/>
            </w:rPr>
            <w:t>3</w:t>
          </w:r>
        </w:p>
        <w:p w14:paraId="2C91EB49" w14:textId="77777777" w:rsidR="00CD3785" w:rsidRPr="003462EB" w:rsidRDefault="00CD3785" w:rsidP="00A0271B">
          <w:pPr>
            <w:pStyle w:val="Zpatvpravo"/>
          </w:pPr>
          <w:r>
            <w:t>Smlouva o dílo</w:t>
          </w:r>
        </w:p>
        <w:p w14:paraId="74FC2B61" w14:textId="77777777" w:rsidR="00CD3785" w:rsidRPr="003462EB" w:rsidRDefault="00CD3785" w:rsidP="00A0271B">
          <w:pPr>
            <w:pStyle w:val="Zpatvpravo"/>
            <w:rPr>
              <w:rStyle w:val="slostrnky"/>
              <w:b w:val="0"/>
              <w:color w:val="auto"/>
              <w:sz w:val="12"/>
            </w:rPr>
          </w:pPr>
          <w:r w:rsidRPr="003462EB">
            <w:t xml:space="preserve">Zhotovení stavby </w:t>
          </w:r>
        </w:p>
      </w:tc>
      <w:tc>
        <w:tcPr>
          <w:tcW w:w="1021" w:type="dxa"/>
          <w:vAlign w:val="bottom"/>
        </w:tcPr>
        <w:p w14:paraId="09191C9B" w14:textId="1761DC4B" w:rsidR="00CD3785" w:rsidRPr="009E09BE" w:rsidRDefault="00CD378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4C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4C1D">
            <w:rPr>
              <w:rStyle w:val="slostrnky"/>
              <w:noProof/>
            </w:rPr>
            <w:t>1</w:t>
          </w:r>
          <w:r>
            <w:rPr>
              <w:rStyle w:val="slostrnky"/>
            </w:rPr>
            <w:fldChar w:fldCharType="end"/>
          </w:r>
        </w:p>
      </w:tc>
    </w:tr>
  </w:tbl>
  <w:p w14:paraId="5F4D3FBE" w14:textId="77777777" w:rsidR="00CD3785" w:rsidRPr="00B8518B" w:rsidRDefault="00CD37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671B4" w14:textId="77777777" w:rsidR="008C3D47" w:rsidRDefault="008C3D47" w:rsidP="00962258">
      <w:pPr>
        <w:spacing w:after="0" w:line="240" w:lineRule="auto"/>
      </w:pPr>
      <w:r>
        <w:separator/>
      </w:r>
    </w:p>
  </w:footnote>
  <w:footnote w:type="continuationSeparator" w:id="0">
    <w:p w14:paraId="4309E096" w14:textId="77777777" w:rsidR="008C3D47" w:rsidRDefault="008C3D4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3785" w14:paraId="3B79F732" w14:textId="77777777" w:rsidTr="00B22106">
      <w:trPr>
        <w:trHeight w:hRule="exact" w:val="936"/>
      </w:trPr>
      <w:tc>
        <w:tcPr>
          <w:tcW w:w="1361" w:type="dxa"/>
          <w:tcMar>
            <w:left w:w="0" w:type="dxa"/>
            <w:right w:w="0" w:type="dxa"/>
          </w:tcMar>
        </w:tcPr>
        <w:p w14:paraId="227E3247" w14:textId="77777777" w:rsidR="00CD3785" w:rsidRPr="00B8518B" w:rsidRDefault="00CD3785" w:rsidP="00FC6389">
          <w:pPr>
            <w:pStyle w:val="Zpat"/>
            <w:rPr>
              <w:rStyle w:val="slostrnky"/>
            </w:rPr>
          </w:pPr>
        </w:p>
      </w:tc>
      <w:tc>
        <w:tcPr>
          <w:tcW w:w="3458" w:type="dxa"/>
          <w:shd w:val="clear" w:color="auto" w:fill="auto"/>
          <w:tcMar>
            <w:left w:w="0" w:type="dxa"/>
            <w:right w:w="0" w:type="dxa"/>
          </w:tcMar>
        </w:tcPr>
        <w:p w14:paraId="5E5B8C22" w14:textId="77777777" w:rsidR="00CD3785" w:rsidRDefault="00CD3785"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CD3785" w:rsidRPr="00D6163D" w:rsidRDefault="00CD3785" w:rsidP="00FC6389">
          <w:pPr>
            <w:pStyle w:val="Druhdokumentu"/>
          </w:pPr>
        </w:p>
      </w:tc>
    </w:tr>
    <w:tr w:rsidR="00CD3785" w14:paraId="1DFD2EDD" w14:textId="77777777" w:rsidTr="00B22106">
      <w:trPr>
        <w:trHeight w:hRule="exact" w:val="936"/>
      </w:trPr>
      <w:tc>
        <w:tcPr>
          <w:tcW w:w="1361" w:type="dxa"/>
          <w:tcMar>
            <w:left w:w="0" w:type="dxa"/>
            <w:right w:w="0" w:type="dxa"/>
          </w:tcMar>
        </w:tcPr>
        <w:p w14:paraId="510D1780" w14:textId="77777777" w:rsidR="00CD3785" w:rsidRPr="00B8518B" w:rsidRDefault="00CD3785" w:rsidP="00FC6389">
          <w:pPr>
            <w:pStyle w:val="Zpat"/>
            <w:rPr>
              <w:rStyle w:val="slostrnky"/>
            </w:rPr>
          </w:pPr>
        </w:p>
      </w:tc>
      <w:tc>
        <w:tcPr>
          <w:tcW w:w="3458" w:type="dxa"/>
          <w:shd w:val="clear" w:color="auto" w:fill="auto"/>
          <w:tcMar>
            <w:left w:w="0" w:type="dxa"/>
            <w:right w:w="0" w:type="dxa"/>
          </w:tcMar>
        </w:tcPr>
        <w:p w14:paraId="7E4B5746" w14:textId="77777777" w:rsidR="00CD3785" w:rsidRDefault="00CD3785" w:rsidP="00FC6389">
          <w:pPr>
            <w:pStyle w:val="Zpat"/>
          </w:pPr>
        </w:p>
      </w:tc>
      <w:tc>
        <w:tcPr>
          <w:tcW w:w="5756" w:type="dxa"/>
          <w:shd w:val="clear" w:color="auto" w:fill="auto"/>
          <w:tcMar>
            <w:left w:w="0" w:type="dxa"/>
            <w:right w:w="0" w:type="dxa"/>
          </w:tcMar>
        </w:tcPr>
        <w:p w14:paraId="2B60071A" w14:textId="77777777" w:rsidR="00CD3785" w:rsidRPr="00D6163D" w:rsidRDefault="00CD3785" w:rsidP="00FC6389">
          <w:pPr>
            <w:pStyle w:val="Druhdokumentu"/>
          </w:pPr>
        </w:p>
      </w:tc>
    </w:tr>
  </w:tbl>
  <w:p w14:paraId="14FB9387" w14:textId="77777777" w:rsidR="00CD3785" w:rsidRPr="00D6163D" w:rsidRDefault="00CD3785" w:rsidP="00FC6389">
    <w:pPr>
      <w:pStyle w:val="Zhlav"/>
      <w:rPr>
        <w:sz w:val="8"/>
        <w:szCs w:val="8"/>
      </w:rPr>
    </w:pPr>
  </w:p>
  <w:p w14:paraId="12576136" w14:textId="77777777" w:rsidR="00CD3785" w:rsidRPr="00460660" w:rsidRDefault="00CD3785">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CD3785" w:rsidRPr="00D6163D" w:rsidRDefault="00CD378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CD3785" w:rsidRPr="00D6163D" w:rsidRDefault="00CD378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CD3785" w:rsidRPr="00D6163D" w:rsidRDefault="00CD378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CD3785" w:rsidRPr="00D6163D" w:rsidRDefault="00CD378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CD3785" w:rsidRPr="00D6163D" w:rsidRDefault="00CD378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CD3785" w:rsidRPr="00D6163D" w:rsidRDefault="00CD378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CD3785" w:rsidRPr="00D6163D" w:rsidRDefault="00CD378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CD3785" w:rsidRPr="00D6163D" w:rsidRDefault="00CD37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0F70B552"/>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92C6E"/>
    <w:rsid w:val="001B4E74"/>
    <w:rsid w:val="001C5817"/>
    <w:rsid w:val="001C645F"/>
    <w:rsid w:val="001D5B05"/>
    <w:rsid w:val="001E0048"/>
    <w:rsid w:val="001E41F9"/>
    <w:rsid w:val="001E678E"/>
    <w:rsid w:val="001F518E"/>
    <w:rsid w:val="002038D5"/>
    <w:rsid w:val="002071BB"/>
    <w:rsid w:val="00207DF5"/>
    <w:rsid w:val="00215434"/>
    <w:rsid w:val="00217281"/>
    <w:rsid w:val="00222785"/>
    <w:rsid w:val="00224562"/>
    <w:rsid w:val="00225027"/>
    <w:rsid w:val="00225674"/>
    <w:rsid w:val="00237604"/>
    <w:rsid w:val="00240B81"/>
    <w:rsid w:val="00247D01"/>
    <w:rsid w:val="00252206"/>
    <w:rsid w:val="00255AE4"/>
    <w:rsid w:val="00255B10"/>
    <w:rsid w:val="00261A5B"/>
    <w:rsid w:val="00262E5B"/>
    <w:rsid w:val="00276AFE"/>
    <w:rsid w:val="002774BB"/>
    <w:rsid w:val="00277FD9"/>
    <w:rsid w:val="00281A52"/>
    <w:rsid w:val="00283A35"/>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362F"/>
    <w:rsid w:val="003B4A16"/>
    <w:rsid w:val="003C33F2"/>
    <w:rsid w:val="003D6859"/>
    <w:rsid w:val="003D756E"/>
    <w:rsid w:val="003E420D"/>
    <w:rsid w:val="003E4C13"/>
    <w:rsid w:val="003E69A5"/>
    <w:rsid w:val="003F2C3E"/>
    <w:rsid w:val="0040283D"/>
    <w:rsid w:val="00403A2D"/>
    <w:rsid w:val="00405A01"/>
    <w:rsid w:val="0040659D"/>
    <w:rsid w:val="00406B3D"/>
    <w:rsid w:val="004078F3"/>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C1A60"/>
    <w:rsid w:val="004C4399"/>
    <w:rsid w:val="004C787C"/>
    <w:rsid w:val="004D09FB"/>
    <w:rsid w:val="004D667F"/>
    <w:rsid w:val="004E2C64"/>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1183"/>
    <w:rsid w:val="00594C1D"/>
    <w:rsid w:val="00595534"/>
    <w:rsid w:val="005A1F44"/>
    <w:rsid w:val="005A34AA"/>
    <w:rsid w:val="005B4616"/>
    <w:rsid w:val="005D3C39"/>
    <w:rsid w:val="005D6794"/>
    <w:rsid w:val="005E007F"/>
    <w:rsid w:val="005E31FB"/>
    <w:rsid w:val="005E69D2"/>
    <w:rsid w:val="005E7125"/>
    <w:rsid w:val="005F3A8C"/>
    <w:rsid w:val="00600ECE"/>
    <w:rsid w:val="00601A8C"/>
    <w:rsid w:val="00606FE8"/>
    <w:rsid w:val="0061068E"/>
    <w:rsid w:val="006115D3"/>
    <w:rsid w:val="006231B6"/>
    <w:rsid w:val="00623781"/>
    <w:rsid w:val="00623FDC"/>
    <w:rsid w:val="006428D9"/>
    <w:rsid w:val="00654F4C"/>
    <w:rsid w:val="0065610E"/>
    <w:rsid w:val="00660AD3"/>
    <w:rsid w:val="006776B6"/>
    <w:rsid w:val="00680C34"/>
    <w:rsid w:val="00693150"/>
    <w:rsid w:val="006A12A4"/>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40AF5"/>
    <w:rsid w:val="00743525"/>
    <w:rsid w:val="007470DC"/>
    <w:rsid w:val="00751464"/>
    <w:rsid w:val="0075327C"/>
    <w:rsid w:val="007541A2"/>
    <w:rsid w:val="00755818"/>
    <w:rsid w:val="00756305"/>
    <w:rsid w:val="00756F28"/>
    <w:rsid w:val="007573E2"/>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0F5B"/>
    <w:rsid w:val="007E17DE"/>
    <w:rsid w:val="007E38E1"/>
    <w:rsid w:val="007E4A6E"/>
    <w:rsid w:val="007E6CC7"/>
    <w:rsid w:val="007F56A7"/>
    <w:rsid w:val="00800851"/>
    <w:rsid w:val="00805782"/>
    <w:rsid w:val="00807DD0"/>
    <w:rsid w:val="00813734"/>
    <w:rsid w:val="008156D5"/>
    <w:rsid w:val="008175E5"/>
    <w:rsid w:val="00821D01"/>
    <w:rsid w:val="00826B7B"/>
    <w:rsid w:val="00831A28"/>
    <w:rsid w:val="00831AF2"/>
    <w:rsid w:val="0083541D"/>
    <w:rsid w:val="008447DA"/>
    <w:rsid w:val="00846789"/>
    <w:rsid w:val="00850B67"/>
    <w:rsid w:val="00850E48"/>
    <w:rsid w:val="00866994"/>
    <w:rsid w:val="00883098"/>
    <w:rsid w:val="00884582"/>
    <w:rsid w:val="0089098F"/>
    <w:rsid w:val="00892A61"/>
    <w:rsid w:val="008A3568"/>
    <w:rsid w:val="008A3592"/>
    <w:rsid w:val="008A7656"/>
    <w:rsid w:val="008B2F29"/>
    <w:rsid w:val="008B48D3"/>
    <w:rsid w:val="008C3D47"/>
    <w:rsid w:val="008C50F3"/>
    <w:rsid w:val="008C7EFE"/>
    <w:rsid w:val="008D03B9"/>
    <w:rsid w:val="008D30C7"/>
    <w:rsid w:val="008E2446"/>
    <w:rsid w:val="008F18D6"/>
    <w:rsid w:val="008F2C9B"/>
    <w:rsid w:val="008F7242"/>
    <w:rsid w:val="008F797B"/>
    <w:rsid w:val="00904780"/>
    <w:rsid w:val="009061B8"/>
    <w:rsid w:val="0090635B"/>
    <w:rsid w:val="00913311"/>
    <w:rsid w:val="00914256"/>
    <w:rsid w:val="009152C2"/>
    <w:rsid w:val="00922385"/>
    <w:rsid w:val="009223DF"/>
    <w:rsid w:val="00926296"/>
    <w:rsid w:val="00936091"/>
    <w:rsid w:val="00940D8A"/>
    <w:rsid w:val="00942184"/>
    <w:rsid w:val="00946FE9"/>
    <w:rsid w:val="00950FD8"/>
    <w:rsid w:val="00962258"/>
    <w:rsid w:val="009639CE"/>
    <w:rsid w:val="00966BE8"/>
    <w:rsid w:val="009678B7"/>
    <w:rsid w:val="00974AE2"/>
    <w:rsid w:val="009809A9"/>
    <w:rsid w:val="0098100D"/>
    <w:rsid w:val="00985DF9"/>
    <w:rsid w:val="00987222"/>
    <w:rsid w:val="00992D9C"/>
    <w:rsid w:val="00995DF9"/>
    <w:rsid w:val="00996CB8"/>
    <w:rsid w:val="009A03C6"/>
    <w:rsid w:val="009A0E00"/>
    <w:rsid w:val="009A12BD"/>
    <w:rsid w:val="009A3A54"/>
    <w:rsid w:val="009B2E97"/>
    <w:rsid w:val="009B4201"/>
    <w:rsid w:val="009B5146"/>
    <w:rsid w:val="009B6744"/>
    <w:rsid w:val="009C12D7"/>
    <w:rsid w:val="009C418E"/>
    <w:rsid w:val="009C442C"/>
    <w:rsid w:val="009D374B"/>
    <w:rsid w:val="009D7398"/>
    <w:rsid w:val="009E07F4"/>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35095"/>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3CC0"/>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29A7"/>
    <w:rsid w:val="00CB4F6D"/>
    <w:rsid w:val="00CB52D6"/>
    <w:rsid w:val="00CB6A37"/>
    <w:rsid w:val="00CB7684"/>
    <w:rsid w:val="00CC4EA8"/>
    <w:rsid w:val="00CC6517"/>
    <w:rsid w:val="00CC7C8F"/>
    <w:rsid w:val="00CD1FC4"/>
    <w:rsid w:val="00CD3785"/>
    <w:rsid w:val="00CD5593"/>
    <w:rsid w:val="00CD753C"/>
    <w:rsid w:val="00CE0582"/>
    <w:rsid w:val="00CE3EF8"/>
    <w:rsid w:val="00CF4BB5"/>
    <w:rsid w:val="00D017A6"/>
    <w:rsid w:val="00D034A0"/>
    <w:rsid w:val="00D06E55"/>
    <w:rsid w:val="00D103B7"/>
    <w:rsid w:val="00D21061"/>
    <w:rsid w:val="00D22281"/>
    <w:rsid w:val="00D239A6"/>
    <w:rsid w:val="00D4108E"/>
    <w:rsid w:val="00D4328E"/>
    <w:rsid w:val="00D4453D"/>
    <w:rsid w:val="00D4483A"/>
    <w:rsid w:val="00D50FE6"/>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491F"/>
    <w:rsid w:val="00EA585B"/>
    <w:rsid w:val="00EA6EC7"/>
    <w:rsid w:val="00EB104F"/>
    <w:rsid w:val="00EB46E5"/>
    <w:rsid w:val="00EB5207"/>
    <w:rsid w:val="00EC4504"/>
    <w:rsid w:val="00ED14BD"/>
    <w:rsid w:val="00EE7A4C"/>
    <w:rsid w:val="00EF6D64"/>
    <w:rsid w:val="00F016C7"/>
    <w:rsid w:val="00F12DEC"/>
    <w:rsid w:val="00F13FDA"/>
    <w:rsid w:val="00F1715C"/>
    <w:rsid w:val="00F21E6B"/>
    <w:rsid w:val="00F310F8"/>
    <w:rsid w:val="00F33B56"/>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6389"/>
    <w:rsid w:val="00FD1109"/>
    <w:rsid w:val="00FE023E"/>
    <w:rsid w:val="00FE6AEC"/>
    <w:rsid w:val="00FF61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footer" Target="footer2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931DCBF-71C4-4722-B825-4313A4645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0</TotalTime>
  <Pages>35</Pages>
  <Words>6241</Words>
  <Characters>36828</Characters>
  <Application>Microsoft Office Word</Application>
  <DocSecurity>0</DocSecurity>
  <Lines>306</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Brožková Jana</cp:lastModifiedBy>
  <cp:revision>2</cp:revision>
  <cp:lastPrinted>2021-01-18T09:00:00Z</cp:lastPrinted>
  <dcterms:created xsi:type="dcterms:W3CDTF">2022-12-22T12:13:00Z</dcterms:created>
  <dcterms:modified xsi:type="dcterms:W3CDTF">2022-12-22T12:13:00Z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